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1457442CAB804F50BCC111B895711018"/>
        </w:placeholder>
      </w:sdtPr>
      <w:sdtEndPr/>
      <w:sdtContent>
        <w:p w14:paraId="0938937C" w14:textId="54E54859" w:rsidR="007A182A" w:rsidRPr="007A182A" w:rsidRDefault="009F62A8" w:rsidP="007A182A">
          <w:pPr>
            <w:pStyle w:val="QSHeadohneNummerierung"/>
          </w:pPr>
          <w:r w:rsidRPr="009F62A8">
            <w:t>Eigenkontrollcheckliste für Ackerbau, Grünlandnutzung und Feldfutteranbau</w:t>
          </w:r>
        </w:p>
      </w:sdtContent>
    </w:sdt>
    <w:bookmarkStart w:id="0" w:name="_Toc135742693"/>
    <w:p w14:paraId="5A7EAAD5" w14:textId="6E004D9E" w:rsidR="007A182A" w:rsidRDefault="00316328" w:rsidP="007A182A">
      <w:pPr>
        <w:pStyle w:val="QSHead2Ebene"/>
        <w:numPr>
          <w:ilvl w:val="0"/>
          <w:numId w:val="0"/>
        </w:numPr>
      </w:pPr>
      <w:sdt>
        <w:sdtPr>
          <w:id w:val="893308384"/>
          <w:placeholder>
            <w:docPart w:val="EB26A8416BE2435DAF57B3AFC0D5F2A3"/>
          </w:placeholder>
        </w:sdtPr>
        <w:sdtEndPr/>
        <w:sdtContent>
          <w:r w:rsidR="009F62A8" w:rsidRPr="009F62A8">
            <w:t>zum Leitfaden Servicepaket Ackerbau, Grünlandnutzung und Feldfutteranbau</w:t>
          </w:r>
        </w:sdtContent>
      </w:sdt>
      <w:bookmarkEnd w:id="0"/>
    </w:p>
    <w:p w14:paraId="486C8C72" w14:textId="77777777" w:rsidR="007A182A" w:rsidRPr="007A182A" w:rsidRDefault="007A182A" w:rsidP="007A182A">
      <w:pPr>
        <w:pStyle w:val="QSStandardtext"/>
      </w:pPr>
    </w:p>
    <w:p w14:paraId="61EF8F51" w14:textId="77777777" w:rsidR="009F62A8" w:rsidRDefault="009F62A8" w:rsidP="009F62A8">
      <w:pPr>
        <w:pStyle w:val="QSStandardtext"/>
      </w:pPr>
      <w:r>
        <w:t xml:space="preserve">Diese Checkliste können Sie für die Dokumentation Ihrer </w:t>
      </w:r>
      <w:r w:rsidRPr="009F62A8">
        <w:rPr>
          <w:b/>
          <w:bCs/>
        </w:rPr>
        <w:t>Eigenkontrolle</w:t>
      </w:r>
      <w:r>
        <w:t xml:space="preserve"> verwenden. Die Eigenkontrolle ist </w:t>
      </w:r>
      <w:r w:rsidRPr="009F62A8">
        <w:rPr>
          <w:b/>
          <w:bCs/>
        </w:rPr>
        <w:t>mindestens einmal im Kalenderjahr</w:t>
      </w:r>
      <w:r>
        <w:t xml:space="preserve"> durchzuführen.</w:t>
      </w:r>
    </w:p>
    <w:p w14:paraId="3619E495" w14:textId="39257A40" w:rsidR="009F62A8" w:rsidRDefault="009F62A8" w:rsidP="009F62A8">
      <w:pPr>
        <w:pStyle w:val="QSStandardtext"/>
      </w:pPr>
      <w:r>
        <w:t xml:space="preserve">In der Eigenkontrollcheckliste sind alle QS-Anforderungen systematisch erfasst. Im Aufbau entspricht sie dem </w:t>
      </w:r>
      <w:r w:rsidRPr="009F62A8">
        <w:rPr>
          <w:b/>
          <w:bCs/>
        </w:rPr>
        <w:t>Leitfaden Servicepaket Ackerbau, Grünlandnutzung, Feldfutterproduktion</w:t>
      </w:r>
      <w:r>
        <w:t>, so dass Sie die Anforderungen dort ausführlich nachlesen können.</w:t>
      </w:r>
    </w:p>
    <w:p w14:paraId="6DCFC57C" w14:textId="77777777" w:rsidR="009F62A8" w:rsidRDefault="009F62A8" w:rsidP="009F62A8">
      <w:pPr>
        <w:pStyle w:val="QSStandardtext"/>
      </w:pPr>
    </w:p>
    <w:tbl>
      <w:tblPr>
        <w:tblStyle w:val="QSQualittundSicherheitGmbH2"/>
        <w:tblW w:w="9639" w:type="dxa"/>
        <w:tblLook w:val="01E0" w:firstRow="1" w:lastRow="1" w:firstColumn="1" w:lastColumn="1" w:noHBand="0" w:noVBand="0"/>
      </w:tblPr>
      <w:tblGrid>
        <w:gridCol w:w="9639"/>
      </w:tblGrid>
      <w:tr w:rsidR="009F62A8" w:rsidRPr="002F1AE8" w14:paraId="1D64BD8C" w14:textId="77777777" w:rsidTr="009F62A8">
        <w:trPr>
          <w:cnfStyle w:val="100000000000" w:firstRow="1" w:lastRow="0" w:firstColumn="0" w:lastColumn="0" w:oddVBand="0" w:evenVBand="0" w:oddHBand="0" w:evenHBand="0" w:firstRowFirstColumn="0" w:firstRowLastColumn="0" w:lastRowFirstColumn="0" w:lastRowLastColumn="0"/>
        </w:trPr>
        <w:tc>
          <w:tcPr>
            <w:tcW w:w="9639" w:type="dxa"/>
          </w:tcPr>
          <w:p w14:paraId="1A62EF8A" w14:textId="768CD6D3" w:rsidR="009F62A8" w:rsidRPr="002F1AE8" w:rsidRDefault="009F62A8" w:rsidP="009F62A8">
            <w:pPr>
              <w:pStyle w:val="QSTabelleninhalt"/>
            </w:pPr>
            <w:r w:rsidRPr="009F62A8">
              <w:t>Betriebsdaten</w:t>
            </w:r>
          </w:p>
        </w:tc>
      </w:tr>
      <w:tr w:rsidR="009F62A8" w:rsidRPr="002F1AE8" w14:paraId="3CDF93A2" w14:textId="77777777" w:rsidTr="00C77390">
        <w:tc>
          <w:tcPr>
            <w:tcW w:w="9639" w:type="dxa"/>
            <w:vAlign w:val="center"/>
          </w:tcPr>
          <w:p w14:paraId="51A87E9C" w14:textId="77777777" w:rsidR="009F62A8" w:rsidRDefault="009F62A8" w:rsidP="009F62A8">
            <w:pPr>
              <w:pStyle w:val="QSTabelleninhalt"/>
            </w:pPr>
            <w:r>
              <w:t>Name des Betriebes</w:t>
            </w:r>
          </w:p>
          <w:p w14:paraId="3CC85C5B" w14:textId="37083A11" w:rsidR="009F62A8" w:rsidRPr="002F1AE8" w:rsidRDefault="009F62A8" w:rsidP="009F62A8">
            <w:pPr>
              <w:pStyle w:val="QSTabelleninhalt"/>
            </w:pPr>
          </w:p>
        </w:tc>
      </w:tr>
      <w:tr w:rsidR="009F62A8" w:rsidRPr="002F1AE8" w14:paraId="1C8703CC" w14:textId="77777777" w:rsidTr="00C77390">
        <w:tc>
          <w:tcPr>
            <w:tcW w:w="9639" w:type="dxa"/>
            <w:vAlign w:val="center"/>
          </w:tcPr>
          <w:p w14:paraId="480DF7BE" w14:textId="77777777" w:rsidR="009F62A8" w:rsidRDefault="009F62A8" w:rsidP="009F62A8">
            <w:pPr>
              <w:pStyle w:val="QSTabelleninhalt"/>
            </w:pPr>
            <w:r>
              <w:t>Straße und Hausnummer</w:t>
            </w:r>
          </w:p>
          <w:p w14:paraId="28B0AA6E" w14:textId="5AE62264" w:rsidR="009F62A8" w:rsidRDefault="009F62A8" w:rsidP="009F62A8">
            <w:pPr>
              <w:pStyle w:val="QSTabelleninhalt"/>
            </w:pPr>
            <w:r>
              <w:t>Postleitzahl und Ort</w:t>
            </w:r>
          </w:p>
        </w:tc>
      </w:tr>
      <w:tr w:rsidR="009F62A8" w:rsidRPr="002F1AE8" w14:paraId="4C26FC63" w14:textId="77777777" w:rsidTr="00C77390">
        <w:tc>
          <w:tcPr>
            <w:tcW w:w="9639" w:type="dxa"/>
            <w:vAlign w:val="center"/>
          </w:tcPr>
          <w:p w14:paraId="49C24585" w14:textId="77777777" w:rsidR="009F62A8" w:rsidRDefault="009F62A8" w:rsidP="009F62A8">
            <w:pPr>
              <w:pStyle w:val="QSTabelleninhalt"/>
            </w:pPr>
            <w:r>
              <w:t>QS-Standortnummer (VVVO-Nr.) und Produktionsart</w:t>
            </w:r>
          </w:p>
          <w:p w14:paraId="2B71E9E7" w14:textId="77777777" w:rsidR="009F62A8" w:rsidRDefault="009F62A8" w:rsidP="009F62A8">
            <w:pPr>
              <w:pStyle w:val="QSTabelleninhalt"/>
            </w:pPr>
          </w:p>
        </w:tc>
      </w:tr>
      <w:tr w:rsidR="009F62A8" w:rsidRPr="002F1AE8" w14:paraId="09215B60" w14:textId="77777777" w:rsidTr="00C77390">
        <w:tc>
          <w:tcPr>
            <w:tcW w:w="9639" w:type="dxa"/>
            <w:vAlign w:val="center"/>
          </w:tcPr>
          <w:p w14:paraId="3CF1EE70" w14:textId="77777777" w:rsidR="009F62A8" w:rsidRDefault="009F62A8" w:rsidP="009F62A8">
            <w:pPr>
              <w:pStyle w:val="QSTabelleninhalt"/>
            </w:pPr>
            <w:r>
              <w:t>Ansprechpartner, gesetzlicher Vertreter</w:t>
            </w:r>
          </w:p>
          <w:p w14:paraId="44082FDF" w14:textId="77777777" w:rsidR="009F62A8" w:rsidRDefault="009F62A8" w:rsidP="009F62A8">
            <w:pPr>
              <w:pStyle w:val="QSTabelleninhalt"/>
            </w:pPr>
          </w:p>
        </w:tc>
      </w:tr>
    </w:tbl>
    <w:p w14:paraId="4F76ABA8" w14:textId="29A67C89" w:rsidR="00A11E69" w:rsidRDefault="00A11E69" w:rsidP="009F62A8">
      <w:pPr>
        <w:pStyle w:val="QSStandardtext"/>
      </w:pPr>
    </w:p>
    <w:p w14:paraId="6DD89A5B" w14:textId="3138CFD5" w:rsidR="009F62A8" w:rsidRDefault="00A11E69" w:rsidP="00A11E69">
      <w:r>
        <w:br w:type="page"/>
      </w:r>
    </w:p>
    <w:tbl>
      <w:tblPr>
        <w:tblStyle w:val="QSQualittundSicherheitGmbH2"/>
        <w:tblW w:w="9694" w:type="dxa"/>
        <w:tblLayout w:type="fixed"/>
        <w:tblLook w:val="04A0" w:firstRow="1" w:lastRow="0" w:firstColumn="1" w:lastColumn="0" w:noHBand="0" w:noVBand="1"/>
      </w:tblPr>
      <w:tblGrid>
        <w:gridCol w:w="5159"/>
        <w:gridCol w:w="624"/>
        <w:gridCol w:w="624"/>
        <w:gridCol w:w="850"/>
        <w:gridCol w:w="1587"/>
        <w:gridCol w:w="850"/>
      </w:tblGrid>
      <w:tr w:rsidR="009F62A8" w:rsidRPr="005E7CC1" w14:paraId="7A9DC2E8" w14:textId="77777777" w:rsidTr="00C00596">
        <w:trPr>
          <w:cnfStyle w:val="100000000000" w:firstRow="1" w:lastRow="0" w:firstColumn="0" w:lastColumn="0" w:oddVBand="0" w:evenVBand="0" w:oddHBand="0" w:evenHBand="0" w:firstRowFirstColumn="0" w:firstRowLastColumn="0" w:lastRowFirstColumn="0" w:lastRowLastColumn="0"/>
          <w:cantSplit/>
          <w:trHeight w:val="1247"/>
        </w:trPr>
        <w:tc>
          <w:tcPr>
            <w:tcW w:w="5159" w:type="dxa"/>
            <w:tcBorders>
              <w:top w:val="nil"/>
              <w:bottom w:val="single" w:sz="24" w:space="0" w:color="FFFFFF" w:themeColor="background1"/>
            </w:tcBorders>
          </w:tcPr>
          <w:p w14:paraId="74E80908" w14:textId="77777777" w:rsidR="009F62A8" w:rsidRPr="005E7CC1" w:rsidRDefault="009F62A8" w:rsidP="00F46293">
            <w:r w:rsidRPr="005E7CC1">
              <w:lastRenderedPageBreak/>
              <w:t>Kriterium/Anforderung</w:t>
            </w:r>
          </w:p>
          <w:p w14:paraId="04AF60CF" w14:textId="77777777" w:rsidR="009F62A8" w:rsidRPr="005E7CC1" w:rsidRDefault="009F62A8" w:rsidP="009F62A8">
            <w:pPr>
              <w:pStyle w:val="QSHead1Ebene"/>
              <w:keepNext w:val="0"/>
              <w:spacing w:before="0" w:after="0"/>
            </w:pPr>
            <w:r w:rsidRPr="005E7CC1">
              <w:t>XX</w:t>
            </w:r>
          </w:p>
          <w:p w14:paraId="5721A410" w14:textId="77777777" w:rsidR="009F62A8" w:rsidRPr="005E7CC1" w:rsidRDefault="009F62A8" w:rsidP="009F62A8">
            <w:pPr>
              <w:pStyle w:val="QSHead1Ebene"/>
              <w:keepNext w:val="0"/>
              <w:spacing w:before="0" w:after="0"/>
            </w:pPr>
            <w:r w:rsidRPr="005E7CC1">
              <w:t>XX</w:t>
            </w:r>
          </w:p>
        </w:tc>
        <w:tc>
          <w:tcPr>
            <w:tcW w:w="624" w:type="dxa"/>
            <w:tcBorders>
              <w:top w:val="nil"/>
              <w:bottom w:val="single" w:sz="24" w:space="0" w:color="FFFFFF" w:themeColor="background1"/>
            </w:tcBorders>
            <w:textDirection w:val="btLr"/>
          </w:tcPr>
          <w:p w14:paraId="409FE2DD" w14:textId="77777777" w:rsidR="009F62A8" w:rsidRPr="005E7CC1" w:rsidRDefault="009F62A8" w:rsidP="00F46293">
            <w:r w:rsidRPr="005E7CC1">
              <w:t>Ja</w:t>
            </w:r>
          </w:p>
        </w:tc>
        <w:tc>
          <w:tcPr>
            <w:tcW w:w="624" w:type="dxa"/>
            <w:tcBorders>
              <w:top w:val="nil"/>
              <w:bottom w:val="single" w:sz="24" w:space="0" w:color="FFFFFF" w:themeColor="background1"/>
            </w:tcBorders>
            <w:textDirection w:val="btLr"/>
          </w:tcPr>
          <w:p w14:paraId="50CF0516" w14:textId="77777777" w:rsidR="009F62A8" w:rsidRPr="005E7CC1" w:rsidRDefault="009F62A8" w:rsidP="00F46293">
            <w:r w:rsidRPr="005E7CC1">
              <w:t>Nein</w:t>
            </w:r>
          </w:p>
        </w:tc>
        <w:tc>
          <w:tcPr>
            <w:tcW w:w="850" w:type="dxa"/>
            <w:tcBorders>
              <w:top w:val="nil"/>
              <w:bottom w:val="single" w:sz="24" w:space="0" w:color="FFFFFF" w:themeColor="background1"/>
            </w:tcBorders>
            <w:textDirection w:val="btLr"/>
          </w:tcPr>
          <w:p w14:paraId="3102FDCD" w14:textId="77777777" w:rsidR="009F62A8" w:rsidRPr="005E7CC1" w:rsidRDefault="009F62A8" w:rsidP="00F46293">
            <w:r w:rsidRPr="005E7CC1">
              <w:t xml:space="preserve">Nicht </w:t>
            </w:r>
          </w:p>
          <w:p w14:paraId="5ACF6F06" w14:textId="77777777" w:rsidR="009F62A8" w:rsidRPr="005E7CC1" w:rsidRDefault="009F62A8" w:rsidP="00F46293">
            <w:r w:rsidRPr="005E7CC1">
              <w:t>anwendbar</w:t>
            </w:r>
          </w:p>
        </w:tc>
        <w:tc>
          <w:tcPr>
            <w:tcW w:w="1587" w:type="dxa"/>
            <w:tcBorders>
              <w:top w:val="nil"/>
              <w:bottom w:val="single" w:sz="24" w:space="0" w:color="FFFFFF" w:themeColor="background1"/>
            </w:tcBorders>
          </w:tcPr>
          <w:p w14:paraId="62E312F1" w14:textId="77777777" w:rsidR="009F62A8" w:rsidRPr="005E7CC1" w:rsidRDefault="009F62A8" w:rsidP="00F46293">
            <w:r w:rsidRPr="005E7CC1">
              <w:t>Bemer-kung/</w:t>
            </w:r>
            <w:r w:rsidRPr="005E7CC1">
              <w:br/>
              <w:t>Korrektur-maßnahme</w:t>
            </w:r>
          </w:p>
        </w:tc>
        <w:tc>
          <w:tcPr>
            <w:tcW w:w="850" w:type="dxa"/>
            <w:tcBorders>
              <w:top w:val="nil"/>
              <w:bottom w:val="single" w:sz="24" w:space="0" w:color="FFFFFF" w:themeColor="background1"/>
            </w:tcBorders>
          </w:tcPr>
          <w:p w14:paraId="3C5A989E" w14:textId="77777777" w:rsidR="009F62A8" w:rsidRPr="005E7CC1" w:rsidRDefault="009F62A8" w:rsidP="00F46293">
            <w:r w:rsidRPr="005E7CC1">
              <w:t>Frist</w:t>
            </w:r>
          </w:p>
        </w:tc>
      </w:tr>
      <w:tr w:rsidR="009F62A8" w:rsidRPr="00E2107E" w14:paraId="61BAD538" w14:textId="77777777" w:rsidTr="00E2107E">
        <w:tc>
          <w:tcPr>
            <w:tcW w:w="5159" w:type="dxa"/>
            <w:tcBorders>
              <w:top w:val="single" w:sz="4" w:space="0" w:color="BFE1F2" w:themeColor="accent2"/>
              <w:bottom w:val="single" w:sz="4" w:space="0" w:color="BFE1F2" w:themeColor="accent2"/>
              <w:right w:val="nil"/>
            </w:tcBorders>
            <w:shd w:val="clear" w:color="auto" w:fill="auto"/>
            <w:tcMar>
              <w:top w:w="0" w:type="dxa"/>
              <w:bottom w:w="0" w:type="dxa"/>
            </w:tcMar>
          </w:tcPr>
          <w:p w14:paraId="28AD3E0A" w14:textId="19BBCC0F" w:rsidR="009F62A8" w:rsidRPr="00E2107E" w:rsidRDefault="009F62A8" w:rsidP="009F62A8">
            <w:pPr>
              <w:pStyle w:val="QSHead3Ebene"/>
              <w:keepNext w:val="0"/>
              <w:rPr>
                <w:color w:val="006AB3" w:themeColor="accent1"/>
              </w:rPr>
            </w:pPr>
            <w:r w:rsidRPr="009F62A8">
              <w:rPr>
                <w:color w:val="006AB3" w:themeColor="accent1"/>
              </w:rPr>
              <w:t>[K.O.] Betriebsdaten</w:t>
            </w:r>
          </w:p>
        </w:tc>
        <w:tc>
          <w:tcPr>
            <w:tcW w:w="624"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1931BDAF" w14:textId="77777777" w:rsidR="009F62A8" w:rsidRPr="00E2107E" w:rsidRDefault="009F62A8" w:rsidP="00F46293">
            <w:pPr>
              <w:rPr>
                <w:color w:val="006AB3" w:themeColor="accent1"/>
              </w:rPr>
            </w:pPr>
          </w:p>
        </w:tc>
        <w:tc>
          <w:tcPr>
            <w:tcW w:w="624"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244690F5" w14:textId="77777777" w:rsidR="009F62A8" w:rsidRPr="00E2107E" w:rsidRDefault="009F62A8" w:rsidP="00F46293">
            <w:pPr>
              <w:rPr>
                <w:color w:val="006AB3" w:themeColor="accent1"/>
              </w:rPr>
            </w:pPr>
          </w:p>
        </w:tc>
        <w:tc>
          <w:tcPr>
            <w:tcW w:w="850"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4233CB30" w14:textId="77777777" w:rsidR="009F62A8" w:rsidRPr="00E2107E" w:rsidRDefault="009F62A8" w:rsidP="00F46293">
            <w:pPr>
              <w:rPr>
                <w:color w:val="006AB3" w:themeColor="accent1"/>
              </w:rPr>
            </w:pPr>
          </w:p>
        </w:tc>
        <w:tc>
          <w:tcPr>
            <w:tcW w:w="1587"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5806D584" w14:textId="77777777" w:rsidR="009F62A8" w:rsidRPr="00E2107E" w:rsidRDefault="009F62A8" w:rsidP="00F46293">
            <w:pPr>
              <w:rPr>
                <w:color w:val="006AB3" w:themeColor="accent1"/>
              </w:rPr>
            </w:pPr>
          </w:p>
        </w:tc>
        <w:tc>
          <w:tcPr>
            <w:tcW w:w="850" w:type="dxa"/>
            <w:tcBorders>
              <w:top w:val="single" w:sz="4" w:space="0" w:color="BFE1F2" w:themeColor="accent2"/>
              <w:left w:val="nil"/>
              <w:bottom w:val="single" w:sz="4" w:space="0" w:color="BFE1F2" w:themeColor="accent2"/>
            </w:tcBorders>
            <w:shd w:val="clear" w:color="auto" w:fill="auto"/>
            <w:tcMar>
              <w:top w:w="0" w:type="dxa"/>
              <w:bottom w:w="0" w:type="dxa"/>
            </w:tcMar>
          </w:tcPr>
          <w:p w14:paraId="193A0412" w14:textId="77777777" w:rsidR="009F62A8" w:rsidRPr="00E2107E" w:rsidRDefault="009F62A8" w:rsidP="00F46293">
            <w:pPr>
              <w:rPr>
                <w:color w:val="006AB3" w:themeColor="accent1"/>
              </w:rPr>
            </w:pPr>
          </w:p>
        </w:tc>
      </w:tr>
      <w:tr w:rsidR="009F62A8" w:rsidRPr="005E7CC1" w14:paraId="50C24215" w14:textId="77777777" w:rsidTr="00E2107E">
        <w:tc>
          <w:tcPr>
            <w:tcW w:w="5159" w:type="dxa"/>
            <w:tcBorders>
              <w:top w:val="single" w:sz="4" w:space="0" w:color="BFE1F2" w:themeColor="accent2"/>
              <w:right w:val="single" w:sz="4" w:space="0" w:color="BFE1F2" w:themeColor="accent2"/>
            </w:tcBorders>
            <w:tcMar>
              <w:top w:w="0" w:type="dxa"/>
              <w:bottom w:w="0" w:type="dxa"/>
            </w:tcMar>
          </w:tcPr>
          <w:p w14:paraId="11E2105A" w14:textId="5DE3F381" w:rsidR="009F62A8" w:rsidRPr="005E7CC1" w:rsidRDefault="009F62A8" w:rsidP="00AB06A1">
            <w:pPr>
              <w:pStyle w:val="QSStandardtext"/>
            </w:pPr>
            <w:r w:rsidRPr="002576F4">
              <w:t>Betriebsübersicht mit Firmenadresse, Adresse des Hauptunternehmens und sämtlicher Produktionsstätten mit Registriernummer (QS-ID, OGK-Nr., Unternehmer-Nr., Flächenprämienantrag) vorhanden.</w:t>
            </w:r>
          </w:p>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289A00B3" w14:textId="77777777" w:rsidR="009F62A8" w:rsidRPr="005E7CC1" w:rsidRDefault="009F62A8" w:rsidP="009F62A8"/>
        </w:tc>
        <w:tc>
          <w:tcPr>
            <w:tcW w:w="624"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371988C0" w14:textId="77777777" w:rsidR="009F62A8" w:rsidRPr="005E7CC1" w:rsidRDefault="009F62A8" w:rsidP="009F62A8"/>
        </w:tc>
        <w:tc>
          <w:tcPr>
            <w:tcW w:w="850"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69A010A7" w14:textId="77777777" w:rsidR="009F62A8" w:rsidRPr="005E7CC1" w:rsidRDefault="009F62A8" w:rsidP="009F62A8"/>
        </w:tc>
        <w:tc>
          <w:tcPr>
            <w:tcW w:w="1587" w:type="dxa"/>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3CABCDE1" w14:textId="77777777" w:rsidR="009F62A8" w:rsidRPr="005E7CC1" w:rsidRDefault="009F62A8" w:rsidP="009F62A8"/>
        </w:tc>
        <w:tc>
          <w:tcPr>
            <w:tcW w:w="850" w:type="dxa"/>
            <w:tcBorders>
              <w:top w:val="single" w:sz="4" w:space="0" w:color="BFE1F2" w:themeColor="accent2"/>
              <w:left w:val="single" w:sz="4" w:space="0" w:color="BFE1F2" w:themeColor="accent2"/>
            </w:tcBorders>
            <w:tcMar>
              <w:top w:w="0" w:type="dxa"/>
              <w:bottom w:w="0" w:type="dxa"/>
            </w:tcMar>
          </w:tcPr>
          <w:p w14:paraId="26060A34" w14:textId="77777777" w:rsidR="009F62A8" w:rsidRPr="005E7CC1" w:rsidRDefault="009F62A8" w:rsidP="009F62A8"/>
        </w:tc>
      </w:tr>
      <w:tr w:rsidR="009F62A8" w:rsidRPr="005E7CC1" w14:paraId="7EAE3867" w14:textId="77777777" w:rsidTr="009F62A8">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476E0DA0" w14:textId="0D01734F" w:rsidR="009F62A8" w:rsidRPr="009F62A8" w:rsidRDefault="009F62A8" w:rsidP="00AB06A1">
            <w:pPr>
              <w:pStyle w:val="QSStandardtext"/>
            </w:pPr>
            <w:r w:rsidRPr="002576F4">
              <w:t>Verzeichnis der Anbauflächen Ackerbau, Grünland vorhanden.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40D7F7A" w14:textId="77777777" w:rsidR="009F62A8" w:rsidRPr="005E7CC1" w:rsidRDefault="009F62A8" w:rsidP="009F62A8"/>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74E048AE" w14:textId="77777777" w:rsidR="009F62A8" w:rsidRPr="005E7CC1" w:rsidRDefault="009F62A8" w:rsidP="009F62A8"/>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B51217D" w14:textId="77777777" w:rsidR="009F62A8" w:rsidRPr="005E7CC1" w:rsidRDefault="009F62A8" w:rsidP="009F62A8"/>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27E9000" w14:textId="77777777" w:rsidR="009F62A8" w:rsidRPr="005E7CC1" w:rsidRDefault="009F62A8" w:rsidP="009F62A8"/>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5C6736CD" w14:textId="77777777" w:rsidR="009F62A8" w:rsidRPr="005E7CC1" w:rsidRDefault="009F62A8" w:rsidP="009F62A8"/>
        </w:tc>
      </w:tr>
      <w:tr w:rsidR="009F62A8" w:rsidRPr="005E7CC1" w14:paraId="0D79F6AC" w14:textId="77777777" w:rsidTr="009F62A8">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1CBDA9AB" w14:textId="0BB15034" w:rsidR="009F62A8" w:rsidRDefault="009F62A8" w:rsidP="00AB06A1">
            <w:pPr>
              <w:pStyle w:val="QSStandardtext"/>
            </w:pPr>
            <w:r w:rsidRPr="002576F4">
              <w:t>Betriebsskizze, Lagerkapazitäten für Erntegut, Lagepläne liegen vor.</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322CF14" w14:textId="77777777" w:rsidR="009F62A8" w:rsidRPr="005E7CC1" w:rsidRDefault="009F62A8" w:rsidP="009F62A8"/>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96EFBF5" w14:textId="77777777" w:rsidR="009F62A8" w:rsidRPr="005E7CC1" w:rsidRDefault="009F62A8" w:rsidP="009F62A8"/>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11C4C55A" w14:textId="77777777" w:rsidR="009F62A8" w:rsidRPr="005E7CC1" w:rsidRDefault="009F62A8" w:rsidP="009F62A8"/>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44D3D9AC" w14:textId="77777777" w:rsidR="009F62A8" w:rsidRPr="005E7CC1" w:rsidRDefault="009F62A8" w:rsidP="009F62A8"/>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0E527C5F" w14:textId="77777777" w:rsidR="009F62A8" w:rsidRPr="005E7CC1" w:rsidRDefault="009F62A8" w:rsidP="009F62A8"/>
        </w:tc>
      </w:tr>
      <w:tr w:rsidR="009F62A8" w:rsidRPr="005E7CC1" w14:paraId="2C26C559" w14:textId="77777777" w:rsidTr="009F62A8">
        <w:tc>
          <w:tcPr>
            <w:tcW w:w="5159" w:type="dxa"/>
            <w:tcBorders>
              <w:top w:val="single" w:sz="4" w:space="0" w:color="BFE1F2" w:themeColor="accent2"/>
              <w:bottom w:val="single" w:sz="4" w:space="0" w:color="BFE1F2" w:themeColor="accent2"/>
              <w:right w:val="single" w:sz="6" w:space="0" w:color="BFE1F2" w:themeColor="accent2"/>
            </w:tcBorders>
            <w:tcMar>
              <w:top w:w="0" w:type="dxa"/>
              <w:bottom w:w="0" w:type="dxa"/>
            </w:tcMar>
          </w:tcPr>
          <w:p w14:paraId="4BDBF69E" w14:textId="2C5E9EB4" w:rsidR="009F62A8" w:rsidRDefault="009F62A8" w:rsidP="00AB06A1">
            <w:pPr>
              <w:pStyle w:val="QSStandardtext"/>
            </w:pPr>
            <w:r w:rsidRPr="002576F4">
              <w:t>Aktuelle Teilnahme- und Vollmachtserklärung vorhanden.</w:t>
            </w:r>
          </w:p>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5090FAF7" w14:textId="77777777" w:rsidR="009F62A8" w:rsidRPr="005E7CC1" w:rsidRDefault="009F62A8" w:rsidP="009F62A8"/>
        </w:tc>
        <w:tc>
          <w:tcPr>
            <w:tcW w:w="624"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64F8C153" w14:textId="77777777" w:rsidR="009F62A8" w:rsidRPr="005E7CC1" w:rsidRDefault="009F62A8" w:rsidP="009F62A8"/>
        </w:tc>
        <w:tc>
          <w:tcPr>
            <w:tcW w:w="850"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361D8710" w14:textId="77777777" w:rsidR="009F62A8" w:rsidRPr="005E7CC1" w:rsidRDefault="009F62A8" w:rsidP="009F62A8"/>
        </w:tc>
        <w:tc>
          <w:tcPr>
            <w:tcW w:w="1587" w:type="dxa"/>
            <w:tcBorders>
              <w:top w:val="single" w:sz="4" w:space="0" w:color="BFE1F2" w:themeColor="accent2"/>
              <w:left w:val="single" w:sz="6" w:space="0" w:color="BFE1F2" w:themeColor="accent2"/>
              <w:bottom w:val="single" w:sz="4" w:space="0" w:color="BFE1F2" w:themeColor="accent2"/>
              <w:right w:val="single" w:sz="6" w:space="0" w:color="BFE1F2" w:themeColor="accent2"/>
            </w:tcBorders>
            <w:tcMar>
              <w:top w:w="0" w:type="dxa"/>
              <w:bottom w:w="0" w:type="dxa"/>
            </w:tcMar>
          </w:tcPr>
          <w:p w14:paraId="25D33899" w14:textId="77777777" w:rsidR="009F62A8" w:rsidRPr="005E7CC1" w:rsidRDefault="009F62A8" w:rsidP="009F62A8"/>
        </w:tc>
        <w:tc>
          <w:tcPr>
            <w:tcW w:w="850" w:type="dxa"/>
            <w:tcBorders>
              <w:top w:val="single" w:sz="4" w:space="0" w:color="BFE1F2" w:themeColor="accent2"/>
              <w:left w:val="single" w:sz="6" w:space="0" w:color="BFE1F2" w:themeColor="accent2"/>
              <w:bottom w:val="single" w:sz="4" w:space="0" w:color="BFE1F2" w:themeColor="accent2"/>
            </w:tcBorders>
            <w:tcMar>
              <w:top w:w="0" w:type="dxa"/>
              <w:bottom w:w="0" w:type="dxa"/>
            </w:tcMar>
          </w:tcPr>
          <w:p w14:paraId="332EF982" w14:textId="77777777" w:rsidR="009F62A8" w:rsidRPr="005E7CC1" w:rsidRDefault="009F62A8" w:rsidP="009F62A8"/>
        </w:tc>
      </w:tr>
      <w:tr w:rsidR="00F45695" w:rsidRPr="00E2107E" w14:paraId="4C8562FF" w14:textId="77777777" w:rsidTr="00A849E8">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7D2D438D" w14:textId="1F233522" w:rsidR="00F45695" w:rsidRPr="00F45695" w:rsidRDefault="00F45695" w:rsidP="00F45695">
            <w:pPr>
              <w:pStyle w:val="QSHead3Ebene"/>
              <w:rPr>
                <w:color w:val="006AB3" w:themeColor="accent1"/>
              </w:rPr>
            </w:pPr>
            <w:r w:rsidRPr="00F45695">
              <w:rPr>
                <w:color w:val="006AB3" w:themeColor="accent1"/>
              </w:rPr>
              <w:t>Durchführung und Dokumentation der Eigenkontrolle</w:t>
            </w:r>
          </w:p>
        </w:tc>
      </w:tr>
      <w:tr w:rsidR="009F62A8" w:rsidRPr="005E7CC1" w14:paraId="34E7834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47B2F5B" w14:textId="7F16F492" w:rsidR="009F62A8" w:rsidRPr="005E7CC1" w:rsidRDefault="009F62A8" w:rsidP="00AB06A1">
            <w:pPr>
              <w:pStyle w:val="QSStandardtext"/>
            </w:pPr>
            <w:r w:rsidRPr="009F62A8">
              <w:t>Alle Checklisten und ggf. weitere Aufzeichnungen aus der Eigenkontrolle liegen vor (Aufbewahrungspflicht der Checkliste für QS mindestens drei Jahre).</w:t>
            </w:r>
          </w:p>
        </w:tc>
        <w:tc>
          <w:tcPr>
            <w:tcW w:w="624" w:type="dxa"/>
            <w:tcMar>
              <w:top w:w="0" w:type="dxa"/>
              <w:bottom w:w="0" w:type="dxa"/>
            </w:tcMar>
          </w:tcPr>
          <w:p w14:paraId="64D4960A" w14:textId="77777777" w:rsidR="009F62A8" w:rsidRPr="005E7CC1" w:rsidRDefault="009F62A8" w:rsidP="00F46293"/>
        </w:tc>
        <w:tc>
          <w:tcPr>
            <w:tcW w:w="624" w:type="dxa"/>
            <w:tcMar>
              <w:top w:w="0" w:type="dxa"/>
              <w:bottom w:w="0" w:type="dxa"/>
            </w:tcMar>
          </w:tcPr>
          <w:p w14:paraId="4A8CF19F" w14:textId="77777777" w:rsidR="009F62A8" w:rsidRPr="005E7CC1" w:rsidRDefault="009F62A8" w:rsidP="00F46293"/>
        </w:tc>
        <w:tc>
          <w:tcPr>
            <w:tcW w:w="850" w:type="dxa"/>
            <w:tcMar>
              <w:top w:w="0" w:type="dxa"/>
              <w:bottom w:w="0" w:type="dxa"/>
            </w:tcMar>
          </w:tcPr>
          <w:p w14:paraId="1C1E417F" w14:textId="77777777" w:rsidR="009F62A8" w:rsidRPr="005E7CC1" w:rsidRDefault="009F62A8" w:rsidP="00F46293"/>
        </w:tc>
        <w:tc>
          <w:tcPr>
            <w:tcW w:w="1587" w:type="dxa"/>
            <w:tcMar>
              <w:top w:w="0" w:type="dxa"/>
              <w:bottom w:w="0" w:type="dxa"/>
            </w:tcMar>
          </w:tcPr>
          <w:p w14:paraId="4FC36BB8" w14:textId="77777777" w:rsidR="009F62A8" w:rsidRPr="005E7CC1" w:rsidRDefault="009F62A8" w:rsidP="00F46293"/>
        </w:tc>
        <w:tc>
          <w:tcPr>
            <w:tcW w:w="850" w:type="dxa"/>
            <w:tcMar>
              <w:top w:w="0" w:type="dxa"/>
              <w:bottom w:w="0" w:type="dxa"/>
            </w:tcMar>
          </w:tcPr>
          <w:p w14:paraId="17084FBB" w14:textId="77777777" w:rsidR="009F62A8" w:rsidRPr="005E7CC1" w:rsidRDefault="009F62A8" w:rsidP="00F46293"/>
        </w:tc>
      </w:tr>
      <w:tr w:rsidR="00F45695" w:rsidRPr="00E2107E" w14:paraId="63C12A76" w14:textId="77777777" w:rsidTr="00DA18A2">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04F7826" w14:textId="312828AD" w:rsidR="00F45695" w:rsidRPr="00F45695" w:rsidRDefault="00F45695" w:rsidP="00F45695">
            <w:pPr>
              <w:pStyle w:val="QSHead3Ebene"/>
              <w:rPr>
                <w:color w:val="006AB3" w:themeColor="accent1"/>
              </w:rPr>
            </w:pPr>
            <w:r w:rsidRPr="00F45695">
              <w:rPr>
                <w:color w:val="006AB3" w:themeColor="accent1"/>
              </w:rPr>
              <w:t>Umsetzung der Maßnahmen aus der Eigenkontrolle</w:t>
            </w:r>
          </w:p>
        </w:tc>
      </w:tr>
      <w:tr w:rsidR="009F62A8" w:rsidRPr="005E7CC1" w14:paraId="38B5B1E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A659FB" w14:textId="5BE1C387" w:rsidR="009F62A8" w:rsidRPr="005E7CC1" w:rsidRDefault="009F62A8" w:rsidP="00AB06A1">
            <w:pPr>
              <w:pStyle w:val="QSStandardtext"/>
            </w:pPr>
            <w:r w:rsidRPr="009F62A8">
              <w:t>Abweichungen aus der letzten Eigenkontrolle wurden behoben, die Umsetzung der Korrekturmaßnahmen wurde dokumentiert.</w:t>
            </w:r>
          </w:p>
        </w:tc>
        <w:tc>
          <w:tcPr>
            <w:tcW w:w="624" w:type="dxa"/>
            <w:tcMar>
              <w:top w:w="0" w:type="dxa"/>
              <w:bottom w:w="0" w:type="dxa"/>
            </w:tcMar>
          </w:tcPr>
          <w:p w14:paraId="68D6E964" w14:textId="77777777" w:rsidR="009F62A8" w:rsidRPr="005E7CC1" w:rsidRDefault="009F62A8" w:rsidP="00F46293"/>
        </w:tc>
        <w:tc>
          <w:tcPr>
            <w:tcW w:w="624" w:type="dxa"/>
            <w:tcMar>
              <w:top w:w="0" w:type="dxa"/>
              <w:bottom w:w="0" w:type="dxa"/>
            </w:tcMar>
          </w:tcPr>
          <w:p w14:paraId="17C4A129" w14:textId="77777777" w:rsidR="009F62A8" w:rsidRPr="005E7CC1" w:rsidRDefault="009F62A8" w:rsidP="00F46293"/>
        </w:tc>
        <w:tc>
          <w:tcPr>
            <w:tcW w:w="850" w:type="dxa"/>
            <w:tcMar>
              <w:top w:w="0" w:type="dxa"/>
              <w:bottom w:w="0" w:type="dxa"/>
            </w:tcMar>
          </w:tcPr>
          <w:p w14:paraId="6D6750B9" w14:textId="77777777" w:rsidR="009F62A8" w:rsidRPr="005E7CC1" w:rsidRDefault="009F62A8" w:rsidP="00F46293"/>
        </w:tc>
        <w:tc>
          <w:tcPr>
            <w:tcW w:w="1587" w:type="dxa"/>
            <w:tcMar>
              <w:top w:w="0" w:type="dxa"/>
              <w:bottom w:w="0" w:type="dxa"/>
            </w:tcMar>
          </w:tcPr>
          <w:p w14:paraId="2F90B734" w14:textId="77777777" w:rsidR="009F62A8" w:rsidRPr="005E7CC1" w:rsidRDefault="009F62A8" w:rsidP="00F46293"/>
        </w:tc>
        <w:tc>
          <w:tcPr>
            <w:tcW w:w="850" w:type="dxa"/>
            <w:tcMar>
              <w:top w:w="0" w:type="dxa"/>
              <w:bottom w:w="0" w:type="dxa"/>
            </w:tcMar>
          </w:tcPr>
          <w:p w14:paraId="5DD1123E" w14:textId="77777777" w:rsidR="009F62A8" w:rsidRPr="005E7CC1" w:rsidRDefault="009F62A8" w:rsidP="00F46293"/>
        </w:tc>
      </w:tr>
      <w:tr w:rsidR="009F62A8" w:rsidRPr="00E2107E" w14:paraId="6422ECC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23D971E3" w14:textId="19E7B08F" w:rsidR="009F62A8" w:rsidRPr="00E2107E" w:rsidRDefault="009F62A8" w:rsidP="009F62A8">
            <w:pPr>
              <w:pStyle w:val="QSHead3Ebene"/>
              <w:rPr>
                <w:color w:val="006AB3" w:themeColor="accent1"/>
              </w:rPr>
            </w:pPr>
            <w:r w:rsidRPr="009F62A8">
              <w:rPr>
                <w:color w:val="006AB3" w:themeColor="accent1"/>
              </w:rPr>
              <w:t>Ereignis- und Krisenmanagement</w:t>
            </w:r>
          </w:p>
        </w:tc>
        <w:tc>
          <w:tcPr>
            <w:tcW w:w="624" w:type="dxa"/>
            <w:tcBorders>
              <w:left w:val="nil"/>
              <w:right w:val="nil"/>
            </w:tcBorders>
            <w:shd w:val="clear" w:color="auto" w:fill="auto"/>
            <w:tcMar>
              <w:top w:w="0" w:type="dxa"/>
              <w:bottom w:w="0" w:type="dxa"/>
            </w:tcMar>
          </w:tcPr>
          <w:p w14:paraId="67F2C5FD" w14:textId="77777777" w:rsidR="009F62A8" w:rsidRPr="00E2107E" w:rsidRDefault="009F62A8" w:rsidP="00F46293">
            <w:pPr>
              <w:rPr>
                <w:color w:val="006AB3" w:themeColor="accent1"/>
              </w:rPr>
            </w:pPr>
          </w:p>
        </w:tc>
        <w:tc>
          <w:tcPr>
            <w:tcW w:w="624" w:type="dxa"/>
            <w:tcBorders>
              <w:left w:val="nil"/>
              <w:right w:val="nil"/>
            </w:tcBorders>
            <w:shd w:val="clear" w:color="auto" w:fill="auto"/>
            <w:tcMar>
              <w:top w:w="0" w:type="dxa"/>
              <w:bottom w:w="0" w:type="dxa"/>
            </w:tcMar>
          </w:tcPr>
          <w:p w14:paraId="67A26169" w14:textId="77777777" w:rsidR="009F62A8" w:rsidRPr="00E2107E" w:rsidRDefault="009F62A8" w:rsidP="00F46293">
            <w:pPr>
              <w:rPr>
                <w:color w:val="006AB3" w:themeColor="accent1"/>
              </w:rPr>
            </w:pPr>
          </w:p>
        </w:tc>
        <w:tc>
          <w:tcPr>
            <w:tcW w:w="850" w:type="dxa"/>
            <w:tcBorders>
              <w:left w:val="nil"/>
              <w:right w:val="nil"/>
            </w:tcBorders>
            <w:shd w:val="clear" w:color="auto" w:fill="auto"/>
            <w:tcMar>
              <w:top w:w="0" w:type="dxa"/>
              <w:bottom w:w="0" w:type="dxa"/>
            </w:tcMar>
          </w:tcPr>
          <w:p w14:paraId="5B7FE590" w14:textId="77777777" w:rsidR="009F62A8" w:rsidRPr="00E2107E" w:rsidRDefault="009F62A8" w:rsidP="00F46293">
            <w:pPr>
              <w:rPr>
                <w:color w:val="006AB3" w:themeColor="accent1"/>
              </w:rPr>
            </w:pPr>
          </w:p>
        </w:tc>
        <w:tc>
          <w:tcPr>
            <w:tcW w:w="1587" w:type="dxa"/>
            <w:tcBorders>
              <w:left w:val="nil"/>
              <w:right w:val="nil"/>
            </w:tcBorders>
            <w:shd w:val="clear" w:color="auto" w:fill="auto"/>
            <w:tcMar>
              <w:top w:w="0" w:type="dxa"/>
              <w:bottom w:w="0" w:type="dxa"/>
            </w:tcMar>
          </w:tcPr>
          <w:p w14:paraId="5496BF25" w14:textId="77777777" w:rsidR="009F62A8" w:rsidRPr="00E2107E" w:rsidRDefault="009F62A8" w:rsidP="00F46293">
            <w:pPr>
              <w:rPr>
                <w:color w:val="006AB3" w:themeColor="accent1"/>
              </w:rPr>
            </w:pPr>
          </w:p>
        </w:tc>
        <w:tc>
          <w:tcPr>
            <w:tcW w:w="850" w:type="dxa"/>
            <w:tcBorders>
              <w:left w:val="nil"/>
            </w:tcBorders>
            <w:shd w:val="clear" w:color="auto" w:fill="auto"/>
            <w:tcMar>
              <w:top w:w="0" w:type="dxa"/>
              <w:bottom w:w="0" w:type="dxa"/>
            </w:tcMar>
          </w:tcPr>
          <w:p w14:paraId="362FD59E" w14:textId="77777777" w:rsidR="009F62A8" w:rsidRPr="00E2107E" w:rsidRDefault="009F62A8" w:rsidP="00F46293">
            <w:pPr>
              <w:rPr>
                <w:color w:val="006AB3" w:themeColor="accent1"/>
              </w:rPr>
            </w:pPr>
          </w:p>
        </w:tc>
      </w:tr>
      <w:tr w:rsidR="009F62A8" w:rsidRPr="005E7CC1" w14:paraId="62EF686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EB7C515" w14:textId="3703DE44" w:rsidR="009F62A8" w:rsidRPr="005E7CC1" w:rsidRDefault="009F62A8" w:rsidP="00AB06A1">
            <w:pPr>
              <w:pStyle w:val="QSStandardtext"/>
            </w:pPr>
            <w:r w:rsidRPr="00EA25B5">
              <w:t>Ein Ereignisfallblatt liegt vor (empfohlen: QS-</w:t>
            </w:r>
            <w:r w:rsidRPr="00AB06A1">
              <w:t>Ereignisfallblatt</w:t>
            </w:r>
            <w:r w:rsidRPr="00EA25B5">
              <w:t>).</w:t>
            </w:r>
          </w:p>
        </w:tc>
        <w:tc>
          <w:tcPr>
            <w:tcW w:w="624" w:type="dxa"/>
            <w:tcMar>
              <w:top w:w="0" w:type="dxa"/>
              <w:bottom w:w="0" w:type="dxa"/>
            </w:tcMar>
          </w:tcPr>
          <w:p w14:paraId="4B1092A4" w14:textId="77777777" w:rsidR="009F62A8" w:rsidRPr="005E7CC1" w:rsidRDefault="009F62A8" w:rsidP="009F62A8"/>
        </w:tc>
        <w:tc>
          <w:tcPr>
            <w:tcW w:w="624" w:type="dxa"/>
            <w:tcMar>
              <w:top w:w="0" w:type="dxa"/>
              <w:bottom w:w="0" w:type="dxa"/>
            </w:tcMar>
          </w:tcPr>
          <w:p w14:paraId="55D67984" w14:textId="77777777" w:rsidR="009F62A8" w:rsidRPr="005E7CC1" w:rsidRDefault="009F62A8" w:rsidP="009F62A8"/>
        </w:tc>
        <w:tc>
          <w:tcPr>
            <w:tcW w:w="850" w:type="dxa"/>
            <w:tcMar>
              <w:top w:w="0" w:type="dxa"/>
              <w:bottom w:w="0" w:type="dxa"/>
            </w:tcMar>
          </w:tcPr>
          <w:p w14:paraId="200091ED" w14:textId="77777777" w:rsidR="009F62A8" w:rsidRPr="005E7CC1" w:rsidRDefault="009F62A8" w:rsidP="009F62A8"/>
        </w:tc>
        <w:tc>
          <w:tcPr>
            <w:tcW w:w="1587" w:type="dxa"/>
            <w:tcMar>
              <w:top w:w="0" w:type="dxa"/>
              <w:bottom w:w="0" w:type="dxa"/>
            </w:tcMar>
          </w:tcPr>
          <w:p w14:paraId="50EAE3D3" w14:textId="77777777" w:rsidR="009F62A8" w:rsidRPr="005E7CC1" w:rsidRDefault="009F62A8" w:rsidP="009F62A8"/>
        </w:tc>
        <w:tc>
          <w:tcPr>
            <w:tcW w:w="850" w:type="dxa"/>
            <w:tcMar>
              <w:top w:w="0" w:type="dxa"/>
              <w:bottom w:w="0" w:type="dxa"/>
            </w:tcMar>
          </w:tcPr>
          <w:p w14:paraId="5E32EE5E" w14:textId="77777777" w:rsidR="009F62A8" w:rsidRPr="005E7CC1" w:rsidRDefault="009F62A8" w:rsidP="009F62A8"/>
        </w:tc>
      </w:tr>
      <w:tr w:rsidR="009F62A8" w:rsidRPr="005E7CC1" w14:paraId="3D8252B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5846872" w14:textId="0B9E252C" w:rsidR="009F62A8" w:rsidRPr="005E7CC1" w:rsidRDefault="009F62A8" w:rsidP="00AB06A1">
            <w:pPr>
              <w:pStyle w:val="QSStandardtext"/>
            </w:pPr>
            <w:r w:rsidRPr="00EA25B5">
              <w:t>Verantwortlicher ist betriebsintern benannt, der jederzeit erreichbar ist.</w:t>
            </w:r>
          </w:p>
        </w:tc>
        <w:tc>
          <w:tcPr>
            <w:tcW w:w="624" w:type="dxa"/>
            <w:tcMar>
              <w:top w:w="0" w:type="dxa"/>
              <w:bottom w:w="0" w:type="dxa"/>
            </w:tcMar>
          </w:tcPr>
          <w:p w14:paraId="13A7A606" w14:textId="77777777" w:rsidR="009F62A8" w:rsidRPr="005E7CC1" w:rsidRDefault="009F62A8" w:rsidP="009F62A8"/>
        </w:tc>
        <w:tc>
          <w:tcPr>
            <w:tcW w:w="624" w:type="dxa"/>
            <w:tcMar>
              <w:top w:w="0" w:type="dxa"/>
              <w:bottom w:w="0" w:type="dxa"/>
            </w:tcMar>
          </w:tcPr>
          <w:p w14:paraId="2198E808" w14:textId="77777777" w:rsidR="009F62A8" w:rsidRPr="005E7CC1" w:rsidRDefault="009F62A8" w:rsidP="009F62A8"/>
        </w:tc>
        <w:tc>
          <w:tcPr>
            <w:tcW w:w="850" w:type="dxa"/>
            <w:tcMar>
              <w:top w:w="0" w:type="dxa"/>
              <w:bottom w:w="0" w:type="dxa"/>
            </w:tcMar>
          </w:tcPr>
          <w:p w14:paraId="020A4910" w14:textId="77777777" w:rsidR="009F62A8" w:rsidRPr="005E7CC1" w:rsidRDefault="009F62A8" w:rsidP="009F62A8"/>
        </w:tc>
        <w:tc>
          <w:tcPr>
            <w:tcW w:w="1587" w:type="dxa"/>
            <w:tcMar>
              <w:top w:w="0" w:type="dxa"/>
              <w:bottom w:w="0" w:type="dxa"/>
            </w:tcMar>
          </w:tcPr>
          <w:p w14:paraId="5FA1893B" w14:textId="77777777" w:rsidR="009F62A8" w:rsidRPr="005E7CC1" w:rsidRDefault="009F62A8" w:rsidP="009F62A8"/>
        </w:tc>
        <w:tc>
          <w:tcPr>
            <w:tcW w:w="850" w:type="dxa"/>
            <w:tcMar>
              <w:top w:w="0" w:type="dxa"/>
              <w:bottom w:w="0" w:type="dxa"/>
            </w:tcMar>
          </w:tcPr>
          <w:p w14:paraId="531A92E6" w14:textId="77777777" w:rsidR="009F62A8" w:rsidRPr="005E7CC1" w:rsidRDefault="009F62A8" w:rsidP="009F62A8"/>
        </w:tc>
      </w:tr>
      <w:tr w:rsidR="00F45695" w:rsidRPr="00E2107E" w14:paraId="7EE8CABF" w14:textId="77777777" w:rsidTr="00614BCF">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0DA3B500" w14:textId="77777777" w:rsidR="00F45695" w:rsidRPr="00F45695" w:rsidRDefault="00F45695" w:rsidP="00535BE9">
            <w:pPr>
              <w:keepNext/>
              <w:numPr>
                <w:ilvl w:val="1"/>
                <w:numId w:val="2"/>
              </w:numPr>
              <w:spacing w:before="120" w:after="120"/>
              <w:ind w:left="709" w:hanging="709"/>
              <w:outlineLvl w:val="1"/>
              <w:rPr>
                <w:b/>
                <w:bCs/>
                <w:vanish/>
                <w:color w:val="006AB3" w:themeColor="accent1"/>
                <w:sz w:val="22"/>
                <w:szCs w:val="22"/>
              </w:rPr>
            </w:pPr>
          </w:p>
          <w:p w14:paraId="7EC24BF4" w14:textId="5C6372C0" w:rsidR="00F45695" w:rsidRPr="00F45695" w:rsidRDefault="00F45695" w:rsidP="00F45695">
            <w:pPr>
              <w:pStyle w:val="QSHead3Ebene"/>
              <w:rPr>
                <w:color w:val="006AB3" w:themeColor="accent1"/>
              </w:rPr>
            </w:pPr>
            <w:r w:rsidRPr="00F45695">
              <w:rPr>
                <w:color w:val="006AB3" w:themeColor="accent1"/>
              </w:rPr>
              <w:t>Teilnahme an Fortbildungsveranstaltungen</w:t>
            </w:r>
          </w:p>
        </w:tc>
      </w:tr>
      <w:tr w:rsidR="00535BE9" w:rsidRPr="005E7CC1" w14:paraId="66CF53F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DDF6B0B" w14:textId="27AB3FA8" w:rsidR="00535BE9" w:rsidRPr="005E7CC1" w:rsidRDefault="00535BE9" w:rsidP="00AB06A1">
            <w:pPr>
              <w:pStyle w:val="QSStandardtext"/>
            </w:pPr>
            <w:r w:rsidRPr="00535BE9">
              <w:t>Nachweise zu Fortbildungsveranstaltungen liegen vor.</w:t>
            </w:r>
          </w:p>
        </w:tc>
        <w:tc>
          <w:tcPr>
            <w:tcW w:w="624" w:type="dxa"/>
            <w:tcMar>
              <w:top w:w="0" w:type="dxa"/>
              <w:bottom w:w="0" w:type="dxa"/>
            </w:tcMar>
          </w:tcPr>
          <w:p w14:paraId="3F1A61E8" w14:textId="77777777" w:rsidR="00535BE9" w:rsidRPr="005E7CC1" w:rsidRDefault="00535BE9" w:rsidP="00F46293"/>
        </w:tc>
        <w:tc>
          <w:tcPr>
            <w:tcW w:w="624" w:type="dxa"/>
            <w:tcMar>
              <w:top w:w="0" w:type="dxa"/>
              <w:bottom w:w="0" w:type="dxa"/>
            </w:tcMar>
          </w:tcPr>
          <w:p w14:paraId="722AE41C" w14:textId="77777777" w:rsidR="00535BE9" w:rsidRPr="005E7CC1" w:rsidRDefault="00535BE9" w:rsidP="00F46293"/>
        </w:tc>
        <w:tc>
          <w:tcPr>
            <w:tcW w:w="850" w:type="dxa"/>
            <w:tcMar>
              <w:top w:w="0" w:type="dxa"/>
              <w:bottom w:w="0" w:type="dxa"/>
            </w:tcMar>
          </w:tcPr>
          <w:p w14:paraId="727DF669" w14:textId="77777777" w:rsidR="00535BE9" w:rsidRPr="005E7CC1" w:rsidRDefault="00535BE9" w:rsidP="00F46293"/>
        </w:tc>
        <w:tc>
          <w:tcPr>
            <w:tcW w:w="1587" w:type="dxa"/>
            <w:tcMar>
              <w:top w:w="0" w:type="dxa"/>
              <w:bottom w:w="0" w:type="dxa"/>
            </w:tcMar>
          </w:tcPr>
          <w:p w14:paraId="65631E3E" w14:textId="77777777" w:rsidR="00535BE9" w:rsidRPr="005E7CC1" w:rsidRDefault="00535BE9" w:rsidP="00F46293"/>
        </w:tc>
        <w:tc>
          <w:tcPr>
            <w:tcW w:w="850" w:type="dxa"/>
            <w:tcMar>
              <w:top w:w="0" w:type="dxa"/>
              <w:bottom w:w="0" w:type="dxa"/>
            </w:tcMar>
          </w:tcPr>
          <w:p w14:paraId="268C135B" w14:textId="77777777" w:rsidR="00535BE9" w:rsidRPr="005E7CC1" w:rsidRDefault="00535BE9" w:rsidP="00F46293"/>
        </w:tc>
      </w:tr>
      <w:tr w:rsidR="00535BE9" w:rsidRPr="00E2107E" w14:paraId="2C6B6FF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2714EB36" w14:textId="3C60483C" w:rsidR="00535BE9" w:rsidRPr="00E2107E" w:rsidRDefault="00535BE9" w:rsidP="00535BE9">
            <w:pPr>
              <w:pStyle w:val="QSHead3Ebene"/>
              <w:rPr>
                <w:color w:val="006AB3" w:themeColor="accent1"/>
              </w:rPr>
            </w:pPr>
            <w:r w:rsidRPr="00535BE9">
              <w:rPr>
                <w:color w:val="006AB3" w:themeColor="accent1"/>
              </w:rPr>
              <w:t>Bezug von Fachinformationen</w:t>
            </w:r>
          </w:p>
        </w:tc>
        <w:tc>
          <w:tcPr>
            <w:tcW w:w="624" w:type="dxa"/>
            <w:tcBorders>
              <w:left w:val="nil"/>
              <w:right w:val="nil"/>
            </w:tcBorders>
            <w:shd w:val="clear" w:color="auto" w:fill="auto"/>
            <w:tcMar>
              <w:top w:w="0" w:type="dxa"/>
              <w:bottom w:w="0" w:type="dxa"/>
            </w:tcMar>
          </w:tcPr>
          <w:p w14:paraId="68903E79" w14:textId="77777777" w:rsidR="00535BE9" w:rsidRPr="00E2107E" w:rsidRDefault="00535BE9" w:rsidP="00F46293">
            <w:pPr>
              <w:rPr>
                <w:color w:val="006AB3" w:themeColor="accent1"/>
              </w:rPr>
            </w:pPr>
          </w:p>
        </w:tc>
        <w:tc>
          <w:tcPr>
            <w:tcW w:w="624" w:type="dxa"/>
            <w:tcBorders>
              <w:left w:val="nil"/>
              <w:right w:val="nil"/>
            </w:tcBorders>
            <w:shd w:val="clear" w:color="auto" w:fill="auto"/>
            <w:tcMar>
              <w:top w:w="0" w:type="dxa"/>
              <w:bottom w:w="0" w:type="dxa"/>
            </w:tcMar>
          </w:tcPr>
          <w:p w14:paraId="00B98938" w14:textId="77777777" w:rsidR="00535BE9" w:rsidRPr="00E2107E" w:rsidRDefault="00535BE9" w:rsidP="00F46293">
            <w:pPr>
              <w:rPr>
                <w:color w:val="006AB3" w:themeColor="accent1"/>
              </w:rPr>
            </w:pPr>
          </w:p>
        </w:tc>
        <w:tc>
          <w:tcPr>
            <w:tcW w:w="850" w:type="dxa"/>
            <w:tcBorders>
              <w:left w:val="nil"/>
              <w:right w:val="nil"/>
            </w:tcBorders>
            <w:shd w:val="clear" w:color="auto" w:fill="auto"/>
            <w:tcMar>
              <w:top w:w="0" w:type="dxa"/>
              <w:bottom w:w="0" w:type="dxa"/>
            </w:tcMar>
          </w:tcPr>
          <w:p w14:paraId="68D1D3FA" w14:textId="77777777" w:rsidR="00535BE9" w:rsidRPr="00E2107E" w:rsidRDefault="00535BE9" w:rsidP="00F46293">
            <w:pPr>
              <w:rPr>
                <w:color w:val="006AB3" w:themeColor="accent1"/>
              </w:rPr>
            </w:pPr>
          </w:p>
        </w:tc>
        <w:tc>
          <w:tcPr>
            <w:tcW w:w="1587" w:type="dxa"/>
            <w:tcBorders>
              <w:left w:val="nil"/>
              <w:right w:val="nil"/>
            </w:tcBorders>
            <w:shd w:val="clear" w:color="auto" w:fill="auto"/>
            <w:tcMar>
              <w:top w:w="0" w:type="dxa"/>
              <w:bottom w:w="0" w:type="dxa"/>
            </w:tcMar>
          </w:tcPr>
          <w:p w14:paraId="54BE0539" w14:textId="77777777" w:rsidR="00535BE9" w:rsidRPr="00E2107E" w:rsidRDefault="00535BE9" w:rsidP="00F46293">
            <w:pPr>
              <w:rPr>
                <w:color w:val="006AB3" w:themeColor="accent1"/>
              </w:rPr>
            </w:pPr>
          </w:p>
        </w:tc>
        <w:tc>
          <w:tcPr>
            <w:tcW w:w="850" w:type="dxa"/>
            <w:tcBorders>
              <w:left w:val="nil"/>
            </w:tcBorders>
            <w:shd w:val="clear" w:color="auto" w:fill="auto"/>
            <w:tcMar>
              <w:top w:w="0" w:type="dxa"/>
              <w:bottom w:w="0" w:type="dxa"/>
            </w:tcMar>
          </w:tcPr>
          <w:p w14:paraId="18DB3420" w14:textId="77777777" w:rsidR="00535BE9" w:rsidRPr="00E2107E" w:rsidRDefault="00535BE9" w:rsidP="00F46293">
            <w:pPr>
              <w:rPr>
                <w:color w:val="006AB3" w:themeColor="accent1"/>
              </w:rPr>
            </w:pPr>
          </w:p>
        </w:tc>
      </w:tr>
      <w:tr w:rsidR="00535BE9" w:rsidRPr="005E7CC1" w14:paraId="583E6A7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D306064" w14:textId="6C4C6B31" w:rsidR="00535BE9" w:rsidRPr="005E7CC1" w:rsidRDefault="00535BE9" w:rsidP="00AB06A1">
            <w:pPr>
              <w:pStyle w:val="QSStandardtext"/>
            </w:pPr>
            <w:r w:rsidRPr="00535BE9">
              <w:t>Nachweise zum Bezug von Fachinformationen liegen vor.</w:t>
            </w:r>
          </w:p>
        </w:tc>
        <w:tc>
          <w:tcPr>
            <w:tcW w:w="624" w:type="dxa"/>
            <w:tcMar>
              <w:top w:w="0" w:type="dxa"/>
              <w:bottom w:w="0" w:type="dxa"/>
            </w:tcMar>
          </w:tcPr>
          <w:p w14:paraId="73EEBFFB" w14:textId="77777777" w:rsidR="00535BE9" w:rsidRPr="005E7CC1" w:rsidRDefault="00535BE9" w:rsidP="00F46293"/>
        </w:tc>
        <w:tc>
          <w:tcPr>
            <w:tcW w:w="624" w:type="dxa"/>
            <w:tcMar>
              <w:top w:w="0" w:type="dxa"/>
              <w:bottom w:w="0" w:type="dxa"/>
            </w:tcMar>
          </w:tcPr>
          <w:p w14:paraId="2947F081" w14:textId="77777777" w:rsidR="00535BE9" w:rsidRPr="005E7CC1" w:rsidRDefault="00535BE9" w:rsidP="00F46293"/>
        </w:tc>
        <w:tc>
          <w:tcPr>
            <w:tcW w:w="850" w:type="dxa"/>
            <w:tcMar>
              <w:top w:w="0" w:type="dxa"/>
              <w:bottom w:w="0" w:type="dxa"/>
            </w:tcMar>
          </w:tcPr>
          <w:p w14:paraId="47E24321" w14:textId="77777777" w:rsidR="00535BE9" w:rsidRPr="005E7CC1" w:rsidRDefault="00535BE9" w:rsidP="00F46293"/>
        </w:tc>
        <w:tc>
          <w:tcPr>
            <w:tcW w:w="1587" w:type="dxa"/>
            <w:tcMar>
              <w:top w:w="0" w:type="dxa"/>
              <w:bottom w:w="0" w:type="dxa"/>
            </w:tcMar>
          </w:tcPr>
          <w:p w14:paraId="4E3620A7" w14:textId="77777777" w:rsidR="00535BE9" w:rsidRPr="005E7CC1" w:rsidRDefault="00535BE9" w:rsidP="00F46293"/>
        </w:tc>
        <w:tc>
          <w:tcPr>
            <w:tcW w:w="850" w:type="dxa"/>
            <w:tcMar>
              <w:top w:w="0" w:type="dxa"/>
              <w:bottom w:w="0" w:type="dxa"/>
            </w:tcMar>
          </w:tcPr>
          <w:p w14:paraId="0D8F9471" w14:textId="77777777" w:rsidR="00535BE9" w:rsidRPr="005E7CC1" w:rsidRDefault="00535BE9" w:rsidP="00F46293"/>
        </w:tc>
      </w:tr>
      <w:tr w:rsidR="00535BE9" w:rsidRPr="00E2107E" w14:paraId="24A27CE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54D63032" w14:textId="3FB7DE4A" w:rsidR="00535BE9" w:rsidRPr="00E2107E" w:rsidRDefault="00535BE9" w:rsidP="00535BE9">
            <w:pPr>
              <w:pStyle w:val="QSHead3Ebene"/>
              <w:rPr>
                <w:color w:val="006AB3" w:themeColor="accent1"/>
              </w:rPr>
            </w:pPr>
            <w:r w:rsidRPr="00535BE9">
              <w:rPr>
                <w:color w:val="006AB3" w:themeColor="accent1"/>
              </w:rPr>
              <w:t>Subunternehmer</w:t>
            </w:r>
          </w:p>
        </w:tc>
        <w:tc>
          <w:tcPr>
            <w:tcW w:w="624" w:type="dxa"/>
            <w:tcBorders>
              <w:left w:val="nil"/>
              <w:right w:val="nil"/>
            </w:tcBorders>
            <w:shd w:val="clear" w:color="auto" w:fill="auto"/>
            <w:tcMar>
              <w:top w:w="0" w:type="dxa"/>
              <w:bottom w:w="0" w:type="dxa"/>
            </w:tcMar>
          </w:tcPr>
          <w:p w14:paraId="3803C59B" w14:textId="77777777" w:rsidR="00535BE9" w:rsidRPr="00E2107E" w:rsidRDefault="00535BE9" w:rsidP="00F46293">
            <w:pPr>
              <w:rPr>
                <w:color w:val="006AB3" w:themeColor="accent1"/>
              </w:rPr>
            </w:pPr>
          </w:p>
        </w:tc>
        <w:tc>
          <w:tcPr>
            <w:tcW w:w="624" w:type="dxa"/>
            <w:tcBorders>
              <w:left w:val="nil"/>
              <w:right w:val="nil"/>
            </w:tcBorders>
            <w:shd w:val="clear" w:color="auto" w:fill="auto"/>
            <w:tcMar>
              <w:top w:w="0" w:type="dxa"/>
              <w:bottom w:w="0" w:type="dxa"/>
            </w:tcMar>
          </w:tcPr>
          <w:p w14:paraId="03C0A42D" w14:textId="77777777" w:rsidR="00535BE9" w:rsidRPr="00E2107E" w:rsidRDefault="00535BE9" w:rsidP="00F46293">
            <w:pPr>
              <w:rPr>
                <w:color w:val="006AB3" w:themeColor="accent1"/>
              </w:rPr>
            </w:pPr>
          </w:p>
        </w:tc>
        <w:tc>
          <w:tcPr>
            <w:tcW w:w="850" w:type="dxa"/>
            <w:tcBorders>
              <w:left w:val="nil"/>
              <w:right w:val="nil"/>
            </w:tcBorders>
            <w:shd w:val="clear" w:color="auto" w:fill="auto"/>
            <w:tcMar>
              <w:top w:w="0" w:type="dxa"/>
              <w:bottom w:w="0" w:type="dxa"/>
            </w:tcMar>
          </w:tcPr>
          <w:p w14:paraId="10671629" w14:textId="77777777" w:rsidR="00535BE9" w:rsidRPr="00E2107E" w:rsidRDefault="00535BE9" w:rsidP="00F46293">
            <w:pPr>
              <w:rPr>
                <w:color w:val="006AB3" w:themeColor="accent1"/>
              </w:rPr>
            </w:pPr>
          </w:p>
        </w:tc>
        <w:tc>
          <w:tcPr>
            <w:tcW w:w="1587" w:type="dxa"/>
            <w:tcBorders>
              <w:left w:val="nil"/>
              <w:right w:val="nil"/>
            </w:tcBorders>
            <w:shd w:val="clear" w:color="auto" w:fill="auto"/>
            <w:tcMar>
              <w:top w:w="0" w:type="dxa"/>
              <w:bottom w:w="0" w:type="dxa"/>
            </w:tcMar>
          </w:tcPr>
          <w:p w14:paraId="5DC9E521" w14:textId="77777777" w:rsidR="00535BE9" w:rsidRPr="00E2107E" w:rsidRDefault="00535BE9" w:rsidP="00F46293">
            <w:pPr>
              <w:rPr>
                <w:color w:val="006AB3" w:themeColor="accent1"/>
              </w:rPr>
            </w:pPr>
          </w:p>
        </w:tc>
        <w:tc>
          <w:tcPr>
            <w:tcW w:w="850" w:type="dxa"/>
            <w:tcBorders>
              <w:left w:val="nil"/>
            </w:tcBorders>
            <w:shd w:val="clear" w:color="auto" w:fill="auto"/>
            <w:tcMar>
              <w:top w:w="0" w:type="dxa"/>
              <w:bottom w:w="0" w:type="dxa"/>
            </w:tcMar>
          </w:tcPr>
          <w:p w14:paraId="256812B5" w14:textId="77777777" w:rsidR="00535BE9" w:rsidRPr="00E2107E" w:rsidRDefault="00535BE9" w:rsidP="00F46293">
            <w:pPr>
              <w:rPr>
                <w:color w:val="006AB3" w:themeColor="accent1"/>
              </w:rPr>
            </w:pPr>
          </w:p>
        </w:tc>
      </w:tr>
      <w:tr w:rsidR="00535BE9" w:rsidRPr="005E7CC1" w14:paraId="55462AB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D0905F4" w14:textId="09326E2D" w:rsidR="00535BE9" w:rsidRPr="005E7CC1" w:rsidRDefault="00535BE9" w:rsidP="00AB06A1">
            <w:pPr>
              <w:pStyle w:val="QSStandardtext"/>
            </w:pPr>
            <w:r w:rsidRPr="00535BE9">
              <w:t>QS-Anforderungen werden auch von beauftragten Lohnunter-nehmen o.ä. Dienstleistern eingehalten, eine schriftliche Vereinbarung darüber liegt vor.</w:t>
            </w:r>
          </w:p>
        </w:tc>
        <w:tc>
          <w:tcPr>
            <w:tcW w:w="624" w:type="dxa"/>
            <w:tcMar>
              <w:top w:w="0" w:type="dxa"/>
              <w:bottom w:w="0" w:type="dxa"/>
            </w:tcMar>
          </w:tcPr>
          <w:p w14:paraId="7E362632" w14:textId="77777777" w:rsidR="00535BE9" w:rsidRPr="005E7CC1" w:rsidRDefault="00535BE9" w:rsidP="00F46293"/>
        </w:tc>
        <w:tc>
          <w:tcPr>
            <w:tcW w:w="624" w:type="dxa"/>
            <w:tcMar>
              <w:top w:w="0" w:type="dxa"/>
              <w:bottom w:w="0" w:type="dxa"/>
            </w:tcMar>
          </w:tcPr>
          <w:p w14:paraId="7E645415" w14:textId="77777777" w:rsidR="00535BE9" w:rsidRPr="005E7CC1" w:rsidRDefault="00535BE9" w:rsidP="00F46293"/>
        </w:tc>
        <w:tc>
          <w:tcPr>
            <w:tcW w:w="850" w:type="dxa"/>
            <w:tcMar>
              <w:top w:w="0" w:type="dxa"/>
              <w:bottom w:w="0" w:type="dxa"/>
            </w:tcMar>
          </w:tcPr>
          <w:p w14:paraId="69FA96A6" w14:textId="77777777" w:rsidR="00535BE9" w:rsidRPr="005E7CC1" w:rsidRDefault="00535BE9" w:rsidP="00F46293"/>
        </w:tc>
        <w:tc>
          <w:tcPr>
            <w:tcW w:w="1587" w:type="dxa"/>
            <w:tcMar>
              <w:top w:w="0" w:type="dxa"/>
              <w:bottom w:w="0" w:type="dxa"/>
            </w:tcMar>
          </w:tcPr>
          <w:p w14:paraId="4D72433C" w14:textId="77777777" w:rsidR="00535BE9" w:rsidRPr="005E7CC1" w:rsidRDefault="00535BE9" w:rsidP="00F46293"/>
        </w:tc>
        <w:tc>
          <w:tcPr>
            <w:tcW w:w="850" w:type="dxa"/>
            <w:tcMar>
              <w:top w:w="0" w:type="dxa"/>
              <w:bottom w:w="0" w:type="dxa"/>
            </w:tcMar>
          </w:tcPr>
          <w:p w14:paraId="338A21F9" w14:textId="77777777" w:rsidR="00535BE9" w:rsidRPr="005E7CC1" w:rsidRDefault="00535BE9" w:rsidP="00F46293"/>
        </w:tc>
      </w:tr>
      <w:tr w:rsidR="00535BE9" w:rsidRPr="00E2107E" w14:paraId="037BBA4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28D6C64E" w14:textId="77777777" w:rsidR="00535BE9" w:rsidRPr="00535BE9" w:rsidRDefault="00535BE9" w:rsidP="00535BE9">
            <w:pPr>
              <w:keepNext/>
              <w:numPr>
                <w:ilvl w:val="0"/>
                <w:numId w:val="2"/>
              </w:numPr>
              <w:spacing w:before="240" w:after="240"/>
              <w:ind w:left="709" w:hanging="709"/>
              <w:outlineLvl w:val="0"/>
              <w:rPr>
                <w:vanish/>
                <w:color w:val="006AB3" w:themeColor="accent1"/>
                <w:sz w:val="32"/>
                <w:szCs w:val="32"/>
              </w:rPr>
            </w:pPr>
          </w:p>
          <w:p w14:paraId="009E1518" w14:textId="77777777" w:rsidR="00535BE9" w:rsidRPr="00535BE9" w:rsidRDefault="00535BE9" w:rsidP="00535BE9">
            <w:pPr>
              <w:keepNext/>
              <w:numPr>
                <w:ilvl w:val="1"/>
                <w:numId w:val="2"/>
              </w:numPr>
              <w:spacing w:before="120" w:after="120"/>
              <w:ind w:left="709" w:hanging="709"/>
              <w:outlineLvl w:val="1"/>
              <w:rPr>
                <w:b/>
                <w:bCs/>
                <w:vanish/>
                <w:color w:val="006AB3" w:themeColor="accent1"/>
                <w:sz w:val="22"/>
                <w:szCs w:val="22"/>
              </w:rPr>
            </w:pPr>
          </w:p>
          <w:p w14:paraId="7E5FDB5F" w14:textId="508E0BCD" w:rsidR="00535BE9" w:rsidRPr="00535BE9" w:rsidRDefault="00535BE9" w:rsidP="00535BE9">
            <w:pPr>
              <w:pStyle w:val="QSHead3Ebene"/>
              <w:rPr>
                <w:color w:val="006AB3" w:themeColor="accent1"/>
              </w:rPr>
            </w:pPr>
            <w:r w:rsidRPr="00535BE9">
              <w:rPr>
                <w:color w:val="006AB3" w:themeColor="accent1"/>
              </w:rPr>
              <w:t>Schlagübersicht</w:t>
            </w:r>
          </w:p>
        </w:tc>
        <w:tc>
          <w:tcPr>
            <w:tcW w:w="624" w:type="dxa"/>
            <w:tcBorders>
              <w:left w:val="nil"/>
              <w:right w:val="nil"/>
            </w:tcBorders>
            <w:shd w:val="clear" w:color="auto" w:fill="auto"/>
            <w:tcMar>
              <w:top w:w="0" w:type="dxa"/>
              <w:bottom w:w="0" w:type="dxa"/>
            </w:tcMar>
          </w:tcPr>
          <w:p w14:paraId="3E6FCE0A" w14:textId="77777777" w:rsidR="00535BE9" w:rsidRPr="00E2107E" w:rsidRDefault="00535BE9" w:rsidP="00F46293">
            <w:pPr>
              <w:rPr>
                <w:color w:val="006AB3" w:themeColor="accent1"/>
              </w:rPr>
            </w:pPr>
          </w:p>
        </w:tc>
        <w:tc>
          <w:tcPr>
            <w:tcW w:w="624" w:type="dxa"/>
            <w:tcBorders>
              <w:left w:val="nil"/>
              <w:right w:val="nil"/>
            </w:tcBorders>
            <w:shd w:val="clear" w:color="auto" w:fill="auto"/>
            <w:tcMar>
              <w:top w:w="0" w:type="dxa"/>
              <w:bottom w:w="0" w:type="dxa"/>
            </w:tcMar>
          </w:tcPr>
          <w:p w14:paraId="6240194B" w14:textId="77777777" w:rsidR="00535BE9" w:rsidRPr="00E2107E" w:rsidRDefault="00535BE9" w:rsidP="00F46293">
            <w:pPr>
              <w:rPr>
                <w:color w:val="006AB3" w:themeColor="accent1"/>
              </w:rPr>
            </w:pPr>
          </w:p>
        </w:tc>
        <w:tc>
          <w:tcPr>
            <w:tcW w:w="850" w:type="dxa"/>
            <w:tcBorders>
              <w:left w:val="nil"/>
              <w:right w:val="nil"/>
            </w:tcBorders>
            <w:shd w:val="clear" w:color="auto" w:fill="auto"/>
            <w:tcMar>
              <w:top w:w="0" w:type="dxa"/>
              <w:bottom w:w="0" w:type="dxa"/>
            </w:tcMar>
          </w:tcPr>
          <w:p w14:paraId="50172CE9" w14:textId="77777777" w:rsidR="00535BE9" w:rsidRPr="00E2107E" w:rsidRDefault="00535BE9" w:rsidP="00F46293">
            <w:pPr>
              <w:rPr>
                <w:color w:val="006AB3" w:themeColor="accent1"/>
              </w:rPr>
            </w:pPr>
          </w:p>
        </w:tc>
        <w:tc>
          <w:tcPr>
            <w:tcW w:w="1587" w:type="dxa"/>
            <w:tcBorders>
              <w:left w:val="nil"/>
              <w:right w:val="nil"/>
            </w:tcBorders>
            <w:shd w:val="clear" w:color="auto" w:fill="auto"/>
            <w:tcMar>
              <w:top w:w="0" w:type="dxa"/>
              <w:bottom w:w="0" w:type="dxa"/>
            </w:tcMar>
          </w:tcPr>
          <w:p w14:paraId="2422B83E" w14:textId="77777777" w:rsidR="00535BE9" w:rsidRPr="00E2107E" w:rsidRDefault="00535BE9" w:rsidP="00F46293">
            <w:pPr>
              <w:rPr>
                <w:color w:val="006AB3" w:themeColor="accent1"/>
              </w:rPr>
            </w:pPr>
          </w:p>
        </w:tc>
        <w:tc>
          <w:tcPr>
            <w:tcW w:w="850" w:type="dxa"/>
            <w:tcBorders>
              <w:left w:val="nil"/>
            </w:tcBorders>
            <w:shd w:val="clear" w:color="auto" w:fill="auto"/>
            <w:tcMar>
              <w:top w:w="0" w:type="dxa"/>
              <w:bottom w:w="0" w:type="dxa"/>
            </w:tcMar>
          </w:tcPr>
          <w:p w14:paraId="6302F4F1" w14:textId="77777777" w:rsidR="00535BE9" w:rsidRPr="00E2107E" w:rsidRDefault="00535BE9" w:rsidP="00F46293">
            <w:pPr>
              <w:rPr>
                <w:color w:val="006AB3" w:themeColor="accent1"/>
              </w:rPr>
            </w:pPr>
          </w:p>
        </w:tc>
      </w:tr>
      <w:tr w:rsidR="00535BE9" w:rsidRPr="005E7CC1" w14:paraId="74D9316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D1E035D" w14:textId="42BFBC2C" w:rsidR="00535BE9" w:rsidRPr="005E7CC1" w:rsidRDefault="00535BE9" w:rsidP="00AB06A1">
            <w:pPr>
              <w:pStyle w:val="QSStandardtext"/>
            </w:pPr>
            <w:r w:rsidRPr="00EA25B5">
              <w:t>Schläge und Teilschläge sind eindeutig identifizierbar.</w:t>
            </w:r>
          </w:p>
        </w:tc>
        <w:tc>
          <w:tcPr>
            <w:tcW w:w="624" w:type="dxa"/>
            <w:tcMar>
              <w:top w:w="0" w:type="dxa"/>
              <w:bottom w:w="0" w:type="dxa"/>
            </w:tcMar>
          </w:tcPr>
          <w:p w14:paraId="6373EE09" w14:textId="77777777" w:rsidR="00535BE9" w:rsidRPr="005E7CC1" w:rsidRDefault="00535BE9" w:rsidP="00535BE9"/>
        </w:tc>
        <w:tc>
          <w:tcPr>
            <w:tcW w:w="624" w:type="dxa"/>
            <w:tcMar>
              <w:top w:w="0" w:type="dxa"/>
              <w:bottom w:w="0" w:type="dxa"/>
            </w:tcMar>
          </w:tcPr>
          <w:p w14:paraId="717FB4A5" w14:textId="77777777" w:rsidR="00535BE9" w:rsidRPr="005E7CC1" w:rsidRDefault="00535BE9" w:rsidP="00535BE9"/>
        </w:tc>
        <w:tc>
          <w:tcPr>
            <w:tcW w:w="850" w:type="dxa"/>
            <w:tcMar>
              <w:top w:w="0" w:type="dxa"/>
              <w:bottom w:w="0" w:type="dxa"/>
            </w:tcMar>
          </w:tcPr>
          <w:p w14:paraId="4B4214ED" w14:textId="77777777" w:rsidR="00535BE9" w:rsidRPr="005E7CC1" w:rsidRDefault="00535BE9" w:rsidP="00535BE9"/>
        </w:tc>
        <w:tc>
          <w:tcPr>
            <w:tcW w:w="1587" w:type="dxa"/>
            <w:tcMar>
              <w:top w:w="0" w:type="dxa"/>
              <w:bottom w:w="0" w:type="dxa"/>
            </w:tcMar>
          </w:tcPr>
          <w:p w14:paraId="4129B305" w14:textId="77777777" w:rsidR="00535BE9" w:rsidRPr="005E7CC1" w:rsidRDefault="00535BE9" w:rsidP="00535BE9"/>
        </w:tc>
        <w:tc>
          <w:tcPr>
            <w:tcW w:w="850" w:type="dxa"/>
            <w:tcMar>
              <w:top w:w="0" w:type="dxa"/>
              <w:bottom w:w="0" w:type="dxa"/>
            </w:tcMar>
          </w:tcPr>
          <w:p w14:paraId="77C5A85F" w14:textId="77777777" w:rsidR="00535BE9" w:rsidRPr="005E7CC1" w:rsidRDefault="00535BE9" w:rsidP="00535BE9"/>
        </w:tc>
      </w:tr>
      <w:tr w:rsidR="00535BE9" w:rsidRPr="005E7CC1" w14:paraId="4426065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B485398" w14:textId="0DC67FEC" w:rsidR="00535BE9" w:rsidRPr="005E7CC1" w:rsidRDefault="00535BE9" w:rsidP="00AB06A1">
            <w:pPr>
              <w:pStyle w:val="QSStandardtext"/>
            </w:pPr>
            <w:r w:rsidRPr="00EA25B5">
              <w:t xml:space="preserve">Dokumentationen sind den Schlägen und </w:t>
            </w:r>
            <w:r w:rsidRPr="00AB06A1">
              <w:t>Teilschlägen</w:t>
            </w:r>
            <w:r w:rsidRPr="00EA25B5">
              <w:t xml:space="preserve"> zuzuordnen.</w:t>
            </w:r>
          </w:p>
        </w:tc>
        <w:tc>
          <w:tcPr>
            <w:tcW w:w="624" w:type="dxa"/>
            <w:tcMar>
              <w:top w:w="0" w:type="dxa"/>
              <w:bottom w:w="0" w:type="dxa"/>
            </w:tcMar>
          </w:tcPr>
          <w:p w14:paraId="30BBC3B7" w14:textId="77777777" w:rsidR="00535BE9" w:rsidRPr="005E7CC1" w:rsidRDefault="00535BE9" w:rsidP="00535BE9"/>
        </w:tc>
        <w:tc>
          <w:tcPr>
            <w:tcW w:w="624" w:type="dxa"/>
            <w:tcMar>
              <w:top w:w="0" w:type="dxa"/>
              <w:bottom w:w="0" w:type="dxa"/>
            </w:tcMar>
          </w:tcPr>
          <w:p w14:paraId="2E5000A0" w14:textId="77777777" w:rsidR="00535BE9" w:rsidRPr="005E7CC1" w:rsidRDefault="00535BE9" w:rsidP="00535BE9"/>
        </w:tc>
        <w:tc>
          <w:tcPr>
            <w:tcW w:w="850" w:type="dxa"/>
            <w:tcMar>
              <w:top w:w="0" w:type="dxa"/>
              <w:bottom w:w="0" w:type="dxa"/>
            </w:tcMar>
          </w:tcPr>
          <w:p w14:paraId="4E34B5FE" w14:textId="77777777" w:rsidR="00535BE9" w:rsidRPr="005E7CC1" w:rsidRDefault="00535BE9" w:rsidP="00535BE9"/>
        </w:tc>
        <w:tc>
          <w:tcPr>
            <w:tcW w:w="1587" w:type="dxa"/>
            <w:tcMar>
              <w:top w:w="0" w:type="dxa"/>
              <w:bottom w:w="0" w:type="dxa"/>
            </w:tcMar>
          </w:tcPr>
          <w:p w14:paraId="5736B022" w14:textId="77777777" w:rsidR="00535BE9" w:rsidRPr="005E7CC1" w:rsidRDefault="00535BE9" w:rsidP="00535BE9"/>
        </w:tc>
        <w:tc>
          <w:tcPr>
            <w:tcW w:w="850" w:type="dxa"/>
            <w:tcMar>
              <w:top w:w="0" w:type="dxa"/>
              <w:bottom w:w="0" w:type="dxa"/>
            </w:tcMar>
          </w:tcPr>
          <w:p w14:paraId="680FE08A" w14:textId="77777777" w:rsidR="00535BE9" w:rsidRPr="005E7CC1" w:rsidRDefault="00535BE9" w:rsidP="00535BE9"/>
        </w:tc>
      </w:tr>
      <w:tr w:rsidR="00535BE9" w:rsidRPr="005E7CC1" w14:paraId="23E7149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313C0C0" w14:textId="1326461F" w:rsidR="00535BE9" w:rsidRPr="00535BE9" w:rsidRDefault="00535BE9" w:rsidP="00AB06A1">
            <w:pPr>
              <w:pStyle w:val="QSStandardtext"/>
            </w:pPr>
            <w:r w:rsidRPr="00AB06A1">
              <w:t>Schlagdokumentation</w:t>
            </w:r>
            <w:r w:rsidRPr="00EA25B5">
              <w:t xml:space="preserve"> vorhanden und eindeutig.</w:t>
            </w:r>
          </w:p>
        </w:tc>
        <w:tc>
          <w:tcPr>
            <w:tcW w:w="624" w:type="dxa"/>
            <w:tcMar>
              <w:top w:w="0" w:type="dxa"/>
              <w:bottom w:w="0" w:type="dxa"/>
            </w:tcMar>
          </w:tcPr>
          <w:p w14:paraId="57D67252" w14:textId="77777777" w:rsidR="00535BE9" w:rsidRPr="005E7CC1" w:rsidRDefault="00535BE9" w:rsidP="00535BE9"/>
        </w:tc>
        <w:tc>
          <w:tcPr>
            <w:tcW w:w="624" w:type="dxa"/>
            <w:tcMar>
              <w:top w:w="0" w:type="dxa"/>
              <w:bottom w:w="0" w:type="dxa"/>
            </w:tcMar>
          </w:tcPr>
          <w:p w14:paraId="58ECA0CF" w14:textId="77777777" w:rsidR="00535BE9" w:rsidRPr="005E7CC1" w:rsidRDefault="00535BE9" w:rsidP="00535BE9"/>
        </w:tc>
        <w:tc>
          <w:tcPr>
            <w:tcW w:w="850" w:type="dxa"/>
            <w:tcMar>
              <w:top w:w="0" w:type="dxa"/>
              <w:bottom w:w="0" w:type="dxa"/>
            </w:tcMar>
          </w:tcPr>
          <w:p w14:paraId="08E20A0E" w14:textId="77777777" w:rsidR="00535BE9" w:rsidRPr="005E7CC1" w:rsidRDefault="00535BE9" w:rsidP="00535BE9"/>
        </w:tc>
        <w:tc>
          <w:tcPr>
            <w:tcW w:w="1587" w:type="dxa"/>
            <w:tcMar>
              <w:top w:w="0" w:type="dxa"/>
              <w:bottom w:w="0" w:type="dxa"/>
            </w:tcMar>
          </w:tcPr>
          <w:p w14:paraId="62A8814B" w14:textId="77777777" w:rsidR="00535BE9" w:rsidRPr="005E7CC1" w:rsidRDefault="00535BE9" w:rsidP="00535BE9"/>
        </w:tc>
        <w:tc>
          <w:tcPr>
            <w:tcW w:w="850" w:type="dxa"/>
            <w:tcMar>
              <w:top w:w="0" w:type="dxa"/>
              <w:bottom w:w="0" w:type="dxa"/>
            </w:tcMar>
          </w:tcPr>
          <w:p w14:paraId="7574FBA6" w14:textId="77777777" w:rsidR="00535BE9" w:rsidRPr="005E7CC1" w:rsidRDefault="00535BE9" w:rsidP="00535BE9"/>
        </w:tc>
      </w:tr>
      <w:tr w:rsidR="00F45695" w:rsidRPr="00E2107E" w14:paraId="7E4A47EE" w14:textId="77777777" w:rsidTr="0049605E">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35B1BA71" w14:textId="3D8AB351" w:rsidR="00F45695" w:rsidRPr="00F45695" w:rsidRDefault="00F45695" w:rsidP="00F45695">
            <w:pPr>
              <w:pStyle w:val="QSHead3Ebene"/>
              <w:rPr>
                <w:color w:val="006AB3" w:themeColor="accent1"/>
              </w:rPr>
            </w:pPr>
            <w:r w:rsidRPr="00F45695">
              <w:rPr>
                <w:color w:val="006AB3" w:themeColor="accent1"/>
              </w:rPr>
              <w:t>Risikoanalyse und Risikomanagement für Flächen</w:t>
            </w:r>
          </w:p>
        </w:tc>
      </w:tr>
      <w:tr w:rsidR="00535BE9" w:rsidRPr="005E7CC1" w14:paraId="138FC6E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56BE761" w14:textId="0D2B2753" w:rsidR="00535BE9" w:rsidRPr="005E7CC1" w:rsidRDefault="00535BE9" w:rsidP="00AB06A1">
            <w:pPr>
              <w:pStyle w:val="QSStandardtext"/>
            </w:pPr>
            <w:r w:rsidRPr="00EA25B5">
              <w:t>Bei neu einbezogenen Flächen (Pacht/Zukauf): Information einholen (z.</w:t>
            </w:r>
            <w:r>
              <w:t xml:space="preserve"> </w:t>
            </w:r>
            <w:r w:rsidRPr="00EA25B5">
              <w:t xml:space="preserve">B. Bodenanalyse; </w:t>
            </w:r>
            <w:r w:rsidRPr="00AB06A1">
              <w:t>Informationen</w:t>
            </w:r>
            <w:r w:rsidRPr="00EA25B5">
              <w:t xml:space="preserve"> zu Vorkultur, ggf. Aufbringung von Klärschlamm und Pflanzenschutzmitteleinsatz) oder </w:t>
            </w:r>
            <w:r w:rsidRPr="00AB06A1">
              <w:t>Bodenuntersuchung</w:t>
            </w:r>
            <w:r w:rsidRPr="00EA25B5">
              <w:t xml:space="preserve"> auf pflanzenverfügbare Nährstoffe.</w:t>
            </w:r>
          </w:p>
        </w:tc>
        <w:tc>
          <w:tcPr>
            <w:tcW w:w="624" w:type="dxa"/>
            <w:tcMar>
              <w:top w:w="0" w:type="dxa"/>
              <w:bottom w:w="0" w:type="dxa"/>
            </w:tcMar>
          </w:tcPr>
          <w:p w14:paraId="07983342" w14:textId="77777777" w:rsidR="00535BE9" w:rsidRPr="005E7CC1" w:rsidRDefault="00535BE9" w:rsidP="00535BE9"/>
        </w:tc>
        <w:tc>
          <w:tcPr>
            <w:tcW w:w="624" w:type="dxa"/>
            <w:tcMar>
              <w:top w:w="0" w:type="dxa"/>
              <w:bottom w:w="0" w:type="dxa"/>
            </w:tcMar>
          </w:tcPr>
          <w:p w14:paraId="74F3153C" w14:textId="77777777" w:rsidR="00535BE9" w:rsidRPr="005E7CC1" w:rsidRDefault="00535BE9" w:rsidP="00535BE9"/>
        </w:tc>
        <w:tc>
          <w:tcPr>
            <w:tcW w:w="850" w:type="dxa"/>
            <w:tcMar>
              <w:top w:w="0" w:type="dxa"/>
              <w:bottom w:w="0" w:type="dxa"/>
            </w:tcMar>
          </w:tcPr>
          <w:p w14:paraId="2C8289B9" w14:textId="77777777" w:rsidR="00535BE9" w:rsidRPr="005E7CC1" w:rsidRDefault="00535BE9" w:rsidP="00535BE9"/>
        </w:tc>
        <w:tc>
          <w:tcPr>
            <w:tcW w:w="1587" w:type="dxa"/>
            <w:tcMar>
              <w:top w:w="0" w:type="dxa"/>
              <w:bottom w:w="0" w:type="dxa"/>
            </w:tcMar>
          </w:tcPr>
          <w:p w14:paraId="26EA397A" w14:textId="77777777" w:rsidR="00535BE9" w:rsidRPr="005E7CC1" w:rsidRDefault="00535BE9" w:rsidP="00535BE9"/>
        </w:tc>
        <w:tc>
          <w:tcPr>
            <w:tcW w:w="850" w:type="dxa"/>
            <w:tcMar>
              <w:top w:w="0" w:type="dxa"/>
              <w:bottom w:w="0" w:type="dxa"/>
            </w:tcMar>
          </w:tcPr>
          <w:p w14:paraId="02ABCACD" w14:textId="77777777" w:rsidR="00535BE9" w:rsidRPr="005E7CC1" w:rsidRDefault="00535BE9" w:rsidP="00535BE9"/>
        </w:tc>
      </w:tr>
      <w:tr w:rsidR="00535BE9" w:rsidRPr="005E7CC1" w14:paraId="7E62990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DCE811D" w14:textId="7BD194E3" w:rsidR="00535BE9" w:rsidRPr="005E7CC1" w:rsidRDefault="00535BE9" w:rsidP="00AB06A1">
            <w:pPr>
              <w:pStyle w:val="QSStandardtext"/>
            </w:pPr>
            <w:r w:rsidRPr="00EA25B5">
              <w:t xml:space="preserve">Bei Aufbringung von Klärschlamm vom Vornutzer: </w:t>
            </w:r>
            <w:r w:rsidRPr="00AB06A1">
              <w:t>fruchtartspezifische</w:t>
            </w:r>
            <w:r w:rsidRPr="00EA25B5">
              <w:t xml:space="preserve"> Wartezeiten für Kartoffelanbau werden </w:t>
            </w:r>
            <w:r w:rsidRPr="00AB06A1">
              <w:t>eingehalten</w:t>
            </w:r>
            <w:r w:rsidRPr="00EA25B5">
              <w:t>.</w:t>
            </w:r>
          </w:p>
        </w:tc>
        <w:tc>
          <w:tcPr>
            <w:tcW w:w="624" w:type="dxa"/>
            <w:tcMar>
              <w:top w:w="0" w:type="dxa"/>
              <w:bottom w:w="0" w:type="dxa"/>
            </w:tcMar>
          </w:tcPr>
          <w:p w14:paraId="463BDCF3" w14:textId="77777777" w:rsidR="00535BE9" w:rsidRPr="005E7CC1" w:rsidRDefault="00535BE9" w:rsidP="00535BE9"/>
        </w:tc>
        <w:tc>
          <w:tcPr>
            <w:tcW w:w="624" w:type="dxa"/>
            <w:tcMar>
              <w:top w:w="0" w:type="dxa"/>
              <w:bottom w:w="0" w:type="dxa"/>
            </w:tcMar>
          </w:tcPr>
          <w:p w14:paraId="01981E96" w14:textId="77777777" w:rsidR="00535BE9" w:rsidRPr="005E7CC1" w:rsidRDefault="00535BE9" w:rsidP="00535BE9"/>
        </w:tc>
        <w:tc>
          <w:tcPr>
            <w:tcW w:w="850" w:type="dxa"/>
            <w:tcMar>
              <w:top w:w="0" w:type="dxa"/>
              <w:bottom w:w="0" w:type="dxa"/>
            </w:tcMar>
          </w:tcPr>
          <w:p w14:paraId="43DA1ED5" w14:textId="77777777" w:rsidR="00535BE9" w:rsidRPr="005E7CC1" w:rsidRDefault="00535BE9" w:rsidP="00535BE9"/>
        </w:tc>
        <w:tc>
          <w:tcPr>
            <w:tcW w:w="1587" w:type="dxa"/>
            <w:tcMar>
              <w:top w:w="0" w:type="dxa"/>
              <w:bottom w:w="0" w:type="dxa"/>
            </w:tcMar>
          </w:tcPr>
          <w:p w14:paraId="21DDB004" w14:textId="77777777" w:rsidR="00535BE9" w:rsidRPr="005E7CC1" w:rsidRDefault="00535BE9" w:rsidP="00535BE9"/>
        </w:tc>
        <w:tc>
          <w:tcPr>
            <w:tcW w:w="850" w:type="dxa"/>
            <w:tcMar>
              <w:top w:w="0" w:type="dxa"/>
              <w:bottom w:w="0" w:type="dxa"/>
            </w:tcMar>
          </w:tcPr>
          <w:p w14:paraId="50B65834" w14:textId="77777777" w:rsidR="00535BE9" w:rsidRPr="005E7CC1" w:rsidRDefault="00535BE9" w:rsidP="00535BE9"/>
        </w:tc>
      </w:tr>
      <w:tr w:rsidR="00535BE9" w:rsidRPr="005E7CC1" w14:paraId="0C422FB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A00747D" w14:textId="3249C7FE" w:rsidR="00535BE9" w:rsidRPr="00EA25B5" w:rsidRDefault="00535BE9" w:rsidP="00AB06A1">
            <w:pPr>
              <w:pStyle w:val="QSStandardtext"/>
            </w:pPr>
            <w:r w:rsidRPr="00EA25B5">
              <w:t>Erstmalig landwirtschaftlich genutzte Flächen (</w:t>
            </w:r>
            <w:r w:rsidRPr="00AB06A1">
              <w:rPr>
                <w:b/>
                <w:bCs/>
              </w:rPr>
              <w:t>rekultivierte</w:t>
            </w:r>
            <w:r w:rsidRPr="00EA25B5">
              <w:t xml:space="preserve"> Flächen, ehemals militärisch genutzte Flächen) oder bei geänderter Gefahrensituation: </w:t>
            </w:r>
            <w:r w:rsidRPr="00AB06A1">
              <w:t>Risikoanalyse</w:t>
            </w:r>
            <w:r w:rsidRPr="00EA25B5">
              <w:t xml:space="preserve"> mit Abdeckung der erforderlichen Punkte liegt vor.</w:t>
            </w:r>
          </w:p>
        </w:tc>
        <w:tc>
          <w:tcPr>
            <w:tcW w:w="624" w:type="dxa"/>
            <w:tcMar>
              <w:top w:w="0" w:type="dxa"/>
              <w:bottom w:w="0" w:type="dxa"/>
            </w:tcMar>
          </w:tcPr>
          <w:p w14:paraId="0E81B0DC" w14:textId="77777777" w:rsidR="00535BE9" w:rsidRPr="005E7CC1" w:rsidRDefault="00535BE9" w:rsidP="00535BE9"/>
        </w:tc>
        <w:tc>
          <w:tcPr>
            <w:tcW w:w="624" w:type="dxa"/>
            <w:tcMar>
              <w:top w:w="0" w:type="dxa"/>
              <w:bottom w:w="0" w:type="dxa"/>
            </w:tcMar>
          </w:tcPr>
          <w:p w14:paraId="206AAC69" w14:textId="77777777" w:rsidR="00535BE9" w:rsidRPr="005E7CC1" w:rsidRDefault="00535BE9" w:rsidP="00535BE9"/>
        </w:tc>
        <w:tc>
          <w:tcPr>
            <w:tcW w:w="850" w:type="dxa"/>
            <w:tcMar>
              <w:top w:w="0" w:type="dxa"/>
              <w:bottom w:w="0" w:type="dxa"/>
            </w:tcMar>
          </w:tcPr>
          <w:p w14:paraId="3764EC5F" w14:textId="77777777" w:rsidR="00535BE9" w:rsidRPr="005E7CC1" w:rsidRDefault="00535BE9" w:rsidP="00535BE9"/>
        </w:tc>
        <w:tc>
          <w:tcPr>
            <w:tcW w:w="1587" w:type="dxa"/>
            <w:tcMar>
              <w:top w:w="0" w:type="dxa"/>
              <w:bottom w:w="0" w:type="dxa"/>
            </w:tcMar>
          </w:tcPr>
          <w:p w14:paraId="35CCC324" w14:textId="77777777" w:rsidR="00535BE9" w:rsidRPr="005E7CC1" w:rsidRDefault="00535BE9" w:rsidP="00535BE9"/>
        </w:tc>
        <w:tc>
          <w:tcPr>
            <w:tcW w:w="850" w:type="dxa"/>
            <w:tcMar>
              <w:top w:w="0" w:type="dxa"/>
              <w:bottom w:w="0" w:type="dxa"/>
            </w:tcMar>
          </w:tcPr>
          <w:p w14:paraId="0B6712A0" w14:textId="77777777" w:rsidR="00535BE9" w:rsidRPr="005E7CC1" w:rsidRDefault="00535BE9" w:rsidP="00535BE9"/>
        </w:tc>
      </w:tr>
      <w:tr w:rsidR="00F45695" w:rsidRPr="00E2107E" w14:paraId="2026CC8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57544498" w14:textId="73B502D2" w:rsidR="00F45695" w:rsidRPr="00E2107E" w:rsidRDefault="00F45695" w:rsidP="00F45695">
            <w:pPr>
              <w:pStyle w:val="QSHead3Ebene"/>
              <w:rPr>
                <w:color w:val="006AB3" w:themeColor="accent1"/>
              </w:rPr>
            </w:pPr>
            <w:r w:rsidRPr="00F45695">
              <w:rPr>
                <w:color w:val="006AB3" w:themeColor="accent1"/>
              </w:rPr>
              <w:t>Fruchtfolgestellung</w:t>
            </w:r>
          </w:p>
        </w:tc>
        <w:tc>
          <w:tcPr>
            <w:tcW w:w="624" w:type="dxa"/>
            <w:tcBorders>
              <w:left w:val="nil"/>
              <w:right w:val="nil"/>
            </w:tcBorders>
            <w:shd w:val="clear" w:color="auto" w:fill="auto"/>
            <w:tcMar>
              <w:top w:w="0" w:type="dxa"/>
              <w:bottom w:w="0" w:type="dxa"/>
            </w:tcMar>
          </w:tcPr>
          <w:p w14:paraId="56D84D57" w14:textId="77777777" w:rsidR="00F45695" w:rsidRPr="00E2107E" w:rsidRDefault="00F45695" w:rsidP="00F46293">
            <w:pPr>
              <w:rPr>
                <w:color w:val="006AB3" w:themeColor="accent1"/>
              </w:rPr>
            </w:pPr>
          </w:p>
        </w:tc>
        <w:tc>
          <w:tcPr>
            <w:tcW w:w="624" w:type="dxa"/>
            <w:tcBorders>
              <w:left w:val="nil"/>
              <w:right w:val="nil"/>
            </w:tcBorders>
            <w:shd w:val="clear" w:color="auto" w:fill="auto"/>
            <w:tcMar>
              <w:top w:w="0" w:type="dxa"/>
              <w:bottom w:w="0" w:type="dxa"/>
            </w:tcMar>
          </w:tcPr>
          <w:p w14:paraId="431BDF71" w14:textId="77777777" w:rsidR="00F45695" w:rsidRPr="00E2107E" w:rsidRDefault="00F45695" w:rsidP="00F46293">
            <w:pPr>
              <w:rPr>
                <w:color w:val="006AB3" w:themeColor="accent1"/>
              </w:rPr>
            </w:pPr>
          </w:p>
        </w:tc>
        <w:tc>
          <w:tcPr>
            <w:tcW w:w="850" w:type="dxa"/>
            <w:tcBorders>
              <w:left w:val="nil"/>
              <w:right w:val="nil"/>
            </w:tcBorders>
            <w:shd w:val="clear" w:color="auto" w:fill="auto"/>
            <w:tcMar>
              <w:top w:w="0" w:type="dxa"/>
              <w:bottom w:w="0" w:type="dxa"/>
            </w:tcMar>
          </w:tcPr>
          <w:p w14:paraId="1F57CDEA" w14:textId="77777777" w:rsidR="00F45695" w:rsidRPr="00E2107E" w:rsidRDefault="00F45695" w:rsidP="00F46293">
            <w:pPr>
              <w:rPr>
                <w:color w:val="006AB3" w:themeColor="accent1"/>
              </w:rPr>
            </w:pPr>
          </w:p>
        </w:tc>
        <w:tc>
          <w:tcPr>
            <w:tcW w:w="1587" w:type="dxa"/>
            <w:tcBorders>
              <w:left w:val="nil"/>
              <w:right w:val="nil"/>
            </w:tcBorders>
            <w:shd w:val="clear" w:color="auto" w:fill="auto"/>
            <w:tcMar>
              <w:top w:w="0" w:type="dxa"/>
              <w:bottom w:w="0" w:type="dxa"/>
            </w:tcMar>
          </w:tcPr>
          <w:p w14:paraId="06835803" w14:textId="77777777" w:rsidR="00F45695" w:rsidRPr="00E2107E" w:rsidRDefault="00F45695" w:rsidP="00F46293">
            <w:pPr>
              <w:rPr>
                <w:color w:val="006AB3" w:themeColor="accent1"/>
              </w:rPr>
            </w:pPr>
          </w:p>
        </w:tc>
        <w:tc>
          <w:tcPr>
            <w:tcW w:w="850" w:type="dxa"/>
            <w:tcBorders>
              <w:left w:val="nil"/>
            </w:tcBorders>
            <w:shd w:val="clear" w:color="auto" w:fill="auto"/>
            <w:tcMar>
              <w:top w:w="0" w:type="dxa"/>
              <w:bottom w:w="0" w:type="dxa"/>
            </w:tcMar>
          </w:tcPr>
          <w:p w14:paraId="77D421EF" w14:textId="77777777" w:rsidR="00F45695" w:rsidRPr="00E2107E" w:rsidRDefault="00F45695" w:rsidP="00F46293">
            <w:pPr>
              <w:rPr>
                <w:color w:val="006AB3" w:themeColor="accent1"/>
              </w:rPr>
            </w:pPr>
          </w:p>
        </w:tc>
      </w:tr>
      <w:tr w:rsidR="00F45695" w:rsidRPr="005E7CC1" w14:paraId="4634093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802D04F" w14:textId="57933FE2" w:rsidR="00F45695" w:rsidRPr="005E7CC1" w:rsidRDefault="00F45695" w:rsidP="00AB06A1">
            <w:pPr>
              <w:pStyle w:val="QSStandardtext"/>
            </w:pPr>
            <w:r w:rsidRPr="00EA25B5">
              <w:t>Schlagbezogene Dokumentation von Vorfrucht und Vor-Vorfrucht sowie angebaute Zwischenfrüchte</w:t>
            </w:r>
            <w:r>
              <w:t xml:space="preserve"> </w:t>
            </w:r>
            <w:r w:rsidRPr="00EA25B5">
              <w:t>liegt vor.</w:t>
            </w:r>
          </w:p>
        </w:tc>
        <w:tc>
          <w:tcPr>
            <w:tcW w:w="624" w:type="dxa"/>
            <w:tcMar>
              <w:top w:w="0" w:type="dxa"/>
              <w:bottom w:w="0" w:type="dxa"/>
            </w:tcMar>
          </w:tcPr>
          <w:p w14:paraId="4EFE5298" w14:textId="77777777" w:rsidR="00F45695" w:rsidRPr="005E7CC1" w:rsidRDefault="00F45695" w:rsidP="00F45695"/>
        </w:tc>
        <w:tc>
          <w:tcPr>
            <w:tcW w:w="624" w:type="dxa"/>
            <w:tcMar>
              <w:top w:w="0" w:type="dxa"/>
              <w:bottom w:w="0" w:type="dxa"/>
            </w:tcMar>
          </w:tcPr>
          <w:p w14:paraId="0DB380A4" w14:textId="77777777" w:rsidR="00F45695" w:rsidRPr="005E7CC1" w:rsidRDefault="00F45695" w:rsidP="00F45695"/>
        </w:tc>
        <w:tc>
          <w:tcPr>
            <w:tcW w:w="850" w:type="dxa"/>
            <w:tcMar>
              <w:top w:w="0" w:type="dxa"/>
              <w:bottom w:w="0" w:type="dxa"/>
            </w:tcMar>
          </w:tcPr>
          <w:p w14:paraId="3A5ACAE0" w14:textId="77777777" w:rsidR="00F45695" w:rsidRPr="005E7CC1" w:rsidRDefault="00F45695" w:rsidP="00F45695"/>
        </w:tc>
        <w:tc>
          <w:tcPr>
            <w:tcW w:w="1587" w:type="dxa"/>
            <w:tcMar>
              <w:top w:w="0" w:type="dxa"/>
              <w:bottom w:w="0" w:type="dxa"/>
            </w:tcMar>
          </w:tcPr>
          <w:p w14:paraId="4825CF29" w14:textId="77777777" w:rsidR="00F45695" w:rsidRPr="005E7CC1" w:rsidRDefault="00F45695" w:rsidP="00F45695"/>
        </w:tc>
        <w:tc>
          <w:tcPr>
            <w:tcW w:w="850" w:type="dxa"/>
            <w:tcMar>
              <w:top w:w="0" w:type="dxa"/>
              <w:bottom w:w="0" w:type="dxa"/>
            </w:tcMar>
          </w:tcPr>
          <w:p w14:paraId="6D89454A" w14:textId="77777777" w:rsidR="00F45695" w:rsidRPr="005E7CC1" w:rsidRDefault="00F45695" w:rsidP="00F45695"/>
        </w:tc>
      </w:tr>
      <w:tr w:rsidR="00F45695" w:rsidRPr="005E7CC1" w14:paraId="7370B50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5525B05" w14:textId="66D9DA09" w:rsidR="00F45695" w:rsidRPr="005E7CC1" w:rsidRDefault="00F45695" w:rsidP="00AB06A1">
            <w:pPr>
              <w:pStyle w:val="QSStandardtext"/>
            </w:pPr>
            <w:r w:rsidRPr="00EA25B5">
              <w:t>Verbleib der Nebenprodukte nachvollziehbar</w:t>
            </w:r>
            <w:r>
              <w:t xml:space="preserve"> dokumentiert</w:t>
            </w:r>
            <w:r w:rsidRPr="00EA25B5">
              <w:t xml:space="preserve"> (z. B. Feldabfuhr ja/nein).</w:t>
            </w:r>
          </w:p>
        </w:tc>
        <w:tc>
          <w:tcPr>
            <w:tcW w:w="624" w:type="dxa"/>
            <w:tcMar>
              <w:top w:w="0" w:type="dxa"/>
              <w:bottom w:w="0" w:type="dxa"/>
            </w:tcMar>
          </w:tcPr>
          <w:p w14:paraId="537AB910" w14:textId="77777777" w:rsidR="00F45695" w:rsidRPr="005E7CC1" w:rsidRDefault="00F45695" w:rsidP="00F45695"/>
        </w:tc>
        <w:tc>
          <w:tcPr>
            <w:tcW w:w="624" w:type="dxa"/>
            <w:tcMar>
              <w:top w:w="0" w:type="dxa"/>
              <w:bottom w:w="0" w:type="dxa"/>
            </w:tcMar>
          </w:tcPr>
          <w:p w14:paraId="261A8A62" w14:textId="77777777" w:rsidR="00F45695" w:rsidRPr="005E7CC1" w:rsidRDefault="00F45695" w:rsidP="00F45695"/>
        </w:tc>
        <w:tc>
          <w:tcPr>
            <w:tcW w:w="850" w:type="dxa"/>
            <w:tcMar>
              <w:top w:w="0" w:type="dxa"/>
              <w:bottom w:w="0" w:type="dxa"/>
            </w:tcMar>
          </w:tcPr>
          <w:p w14:paraId="633B96D5" w14:textId="77777777" w:rsidR="00F45695" w:rsidRPr="005E7CC1" w:rsidRDefault="00F45695" w:rsidP="00F45695"/>
        </w:tc>
        <w:tc>
          <w:tcPr>
            <w:tcW w:w="1587" w:type="dxa"/>
            <w:tcMar>
              <w:top w:w="0" w:type="dxa"/>
              <w:bottom w:w="0" w:type="dxa"/>
            </w:tcMar>
          </w:tcPr>
          <w:p w14:paraId="0016634B" w14:textId="77777777" w:rsidR="00F45695" w:rsidRPr="005E7CC1" w:rsidRDefault="00F45695" w:rsidP="00F45695"/>
        </w:tc>
        <w:tc>
          <w:tcPr>
            <w:tcW w:w="850" w:type="dxa"/>
            <w:tcMar>
              <w:top w:w="0" w:type="dxa"/>
              <w:bottom w:w="0" w:type="dxa"/>
            </w:tcMar>
          </w:tcPr>
          <w:p w14:paraId="75EBD5A9" w14:textId="77777777" w:rsidR="00F45695" w:rsidRPr="005E7CC1" w:rsidRDefault="00F45695" w:rsidP="00F45695"/>
        </w:tc>
      </w:tr>
      <w:tr w:rsidR="00F45695" w:rsidRPr="00E2107E" w14:paraId="1383620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154727F3" w14:textId="067216A9" w:rsidR="00F45695" w:rsidRPr="00E2107E" w:rsidRDefault="00F45695" w:rsidP="00F45695">
            <w:pPr>
              <w:pStyle w:val="QSHead3Ebene"/>
              <w:rPr>
                <w:color w:val="006AB3" w:themeColor="accent1"/>
              </w:rPr>
            </w:pPr>
            <w:r w:rsidRPr="00F45695">
              <w:rPr>
                <w:color w:val="006AB3" w:themeColor="accent1"/>
              </w:rPr>
              <w:t>[K.O.] Getrennte Lagerung</w:t>
            </w:r>
          </w:p>
        </w:tc>
        <w:tc>
          <w:tcPr>
            <w:tcW w:w="624" w:type="dxa"/>
            <w:tcBorders>
              <w:left w:val="nil"/>
              <w:right w:val="nil"/>
            </w:tcBorders>
            <w:shd w:val="clear" w:color="auto" w:fill="auto"/>
            <w:tcMar>
              <w:top w:w="0" w:type="dxa"/>
              <w:bottom w:w="0" w:type="dxa"/>
            </w:tcMar>
          </w:tcPr>
          <w:p w14:paraId="65D46214" w14:textId="77777777" w:rsidR="00F45695" w:rsidRPr="00E2107E" w:rsidRDefault="00F45695" w:rsidP="00F46293">
            <w:pPr>
              <w:rPr>
                <w:color w:val="006AB3" w:themeColor="accent1"/>
              </w:rPr>
            </w:pPr>
          </w:p>
        </w:tc>
        <w:tc>
          <w:tcPr>
            <w:tcW w:w="624" w:type="dxa"/>
            <w:tcBorders>
              <w:left w:val="nil"/>
              <w:right w:val="nil"/>
            </w:tcBorders>
            <w:shd w:val="clear" w:color="auto" w:fill="auto"/>
            <w:tcMar>
              <w:top w:w="0" w:type="dxa"/>
              <w:bottom w:w="0" w:type="dxa"/>
            </w:tcMar>
          </w:tcPr>
          <w:p w14:paraId="1FC37A13" w14:textId="77777777" w:rsidR="00F45695" w:rsidRPr="00E2107E" w:rsidRDefault="00F45695" w:rsidP="00F46293">
            <w:pPr>
              <w:rPr>
                <w:color w:val="006AB3" w:themeColor="accent1"/>
              </w:rPr>
            </w:pPr>
          </w:p>
        </w:tc>
        <w:tc>
          <w:tcPr>
            <w:tcW w:w="850" w:type="dxa"/>
            <w:tcBorders>
              <w:left w:val="nil"/>
              <w:right w:val="nil"/>
            </w:tcBorders>
            <w:shd w:val="clear" w:color="auto" w:fill="auto"/>
            <w:tcMar>
              <w:top w:w="0" w:type="dxa"/>
              <w:bottom w:w="0" w:type="dxa"/>
            </w:tcMar>
          </w:tcPr>
          <w:p w14:paraId="292EF874" w14:textId="77777777" w:rsidR="00F45695" w:rsidRPr="00E2107E" w:rsidRDefault="00F45695" w:rsidP="00F46293">
            <w:pPr>
              <w:rPr>
                <w:color w:val="006AB3" w:themeColor="accent1"/>
              </w:rPr>
            </w:pPr>
          </w:p>
        </w:tc>
        <w:tc>
          <w:tcPr>
            <w:tcW w:w="1587" w:type="dxa"/>
            <w:tcBorders>
              <w:left w:val="nil"/>
              <w:right w:val="nil"/>
            </w:tcBorders>
            <w:shd w:val="clear" w:color="auto" w:fill="auto"/>
            <w:tcMar>
              <w:top w:w="0" w:type="dxa"/>
              <w:bottom w:w="0" w:type="dxa"/>
            </w:tcMar>
          </w:tcPr>
          <w:p w14:paraId="09FE53E9" w14:textId="77777777" w:rsidR="00F45695" w:rsidRPr="00E2107E" w:rsidRDefault="00F45695" w:rsidP="00F46293">
            <w:pPr>
              <w:rPr>
                <w:color w:val="006AB3" w:themeColor="accent1"/>
              </w:rPr>
            </w:pPr>
          </w:p>
        </w:tc>
        <w:tc>
          <w:tcPr>
            <w:tcW w:w="850" w:type="dxa"/>
            <w:tcBorders>
              <w:left w:val="nil"/>
            </w:tcBorders>
            <w:shd w:val="clear" w:color="auto" w:fill="auto"/>
            <w:tcMar>
              <w:top w:w="0" w:type="dxa"/>
              <w:bottom w:w="0" w:type="dxa"/>
            </w:tcMar>
          </w:tcPr>
          <w:p w14:paraId="7CE5B5FB" w14:textId="77777777" w:rsidR="00F45695" w:rsidRPr="00E2107E" w:rsidRDefault="00F45695" w:rsidP="00F46293">
            <w:pPr>
              <w:rPr>
                <w:color w:val="006AB3" w:themeColor="accent1"/>
              </w:rPr>
            </w:pPr>
          </w:p>
        </w:tc>
      </w:tr>
      <w:tr w:rsidR="00F45695" w:rsidRPr="005E7CC1" w14:paraId="6759DB1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DC2E594" w14:textId="77777777" w:rsidR="00F45695" w:rsidRPr="00EA25B5" w:rsidRDefault="00F45695" w:rsidP="00AB06A1">
            <w:pPr>
              <w:pStyle w:val="QSStandardtext"/>
            </w:pPr>
            <w:r w:rsidRPr="00EA25B5">
              <w:t>Düngemittel, Saat- und Pflanzgut, Pflanzenschutzmittel/Nacherntebehandlungsmittel, Futtermittel und Lebensmittel werden getrennt voneinander gelagert.</w:t>
            </w:r>
          </w:p>
          <w:p w14:paraId="74376B9A" w14:textId="28EE3B9A" w:rsidR="00F45695" w:rsidRPr="00AB06A1" w:rsidRDefault="00F45695" w:rsidP="00AB06A1">
            <w:pPr>
              <w:pStyle w:val="QSStandardtext"/>
              <w:rPr>
                <w:i/>
                <w:iCs/>
              </w:rPr>
            </w:pPr>
            <w:r w:rsidRPr="00AB06A1">
              <w:rPr>
                <w:b/>
                <w:i/>
                <w:iCs/>
                <w:noProof/>
              </w:rPr>
              <w:t>Hinweis:</w:t>
            </w:r>
            <w:r w:rsidRPr="00AB06A1">
              <w:rPr>
                <w:i/>
                <w:iCs/>
                <w:noProof/>
              </w:rPr>
              <w:t xml:space="preserve"> verpackte Spurennährstoffdünger können gemeinsam mit Pflanzenschutzmitteln gelagert sein</w:t>
            </w:r>
          </w:p>
        </w:tc>
        <w:tc>
          <w:tcPr>
            <w:tcW w:w="624" w:type="dxa"/>
            <w:tcMar>
              <w:top w:w="0" w:type="dxa"/>
              <w:bottom w:w="0" w:type="dxa"/>
            </w:tcMar>
          </w:tcPr>
          <w:p w14:paraId="0D27D913" w14:textId="77777777" w:rsidR="00F45695" w:rsidRPr="005E7CC1" w:rsidRDefault="00F45695" w:rsidP="00F45695"/>
        </w:tc>
        <w:tc>
          <w:tcPr>
            <w:tcW w:w="624" w:type="dxa"/>
            <w:tcMar>
              <w:top w:w="0" w:type="dxa"/>
              <w:bottom w:w="0" w:type="dxa"/>
            </w:tcMar>
          </w:tcPr>
          <w:p w14:paraId="4CBF778E" w14:textId="77777777" w:rsidR="00F45695" w:rsidRPr="005E7CC1" w:rsidRDefault="00F45695" w:rsidP="00F45695"/>
        </w:tc>
        <w:tc>
          <w:tcPr>
            <w:tcW w:w="850" w:type="dxa"/>
            <w:tcMar>
              <w:top w:w="0" w:type="dxa"/>
              <w:bottom w:w="0" w:type="dxa"/>
            </w:tcMar>
          </w:tcPr>
          <w:p w14:paraId="685A71A1" w14:textId="77777777" w:rsidR="00F45695" w:rsidRPr="005E7CC1" w:rsidRDefault="00F45695" w:rsidP="00F45695"/>
        </w:tc>
        <w:tc>
          <w:tcPr>
            <w:tcW w:w="1587" w:type="dxa"/>
            <w:tcMar>
              <w:top w:w="0" w:type="dxa"/>
              <w:bottom w:w="0" w:type="dxa"/>
            </w:tcMar>
          </w:tcPr>
          <w:p w14:paraId="70C60EAB" w14:textId="77777777" w:rsidR="00F45695" w:rsidRPr="005E7CC1" w:rsidRDefault="00F45695" w:rsidP="00F45695"/>
        </w:tc>
        <w:tc>
          <w:tcPr>
            <w:tcW w:w="850" w:type="dxa"/>
            <w:tcMar>
              <w:top w:w="0" w:type="dxa"/>
              <w:bottom w:w="0" w:type="dxa"/>
            </w:tcMar>
          </w:tcPr>
          <w:p w14:paraId="792DA683" w14:textId="77777777" w:rsidR="00F45695" w:rsidRPr="005E7CC1" w:rsidRDefault="00F45695" w:rsidP="00F45695"/>
        </w:tc>
      </w:tr>
      <w:tr w:rsidR="00F45695" w:rsidRPr="005E7CC1" w14:paraId="19435E1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D37B42F" w14:textId="564EF933" w:rsidR="00F45695" w:rsidRPr="005E7CC1" w:rsidRDefault="00F45695" w:rsidP="00AB06A1">
            <w:pPr>
              <w:pStyle w:val="QSStandardtext"/>
            </w:pPr>
            <w:r w:rsidRPr="00EA25B5">
              <w:t>Pflanzenschutzmittel werden getrennt von Arzneimitteln und leicht entzündlichen Stoffen gelagert.</w:t>
            </w:r>
          </w:p>
        </w:tc>
        <w:tc>
          <w:tcPr>
            <w:tcW w:w="624" w:type="dxa"/>
            <w:tcMar>
              <w:top w:w="0" w:type="dxa"/>
              <w:bottom w:w="0" w:type="dxa"/>
            </w:tcMar>
          </w:tcPr>
          <w:p w14:paraId="5D08684F" w14:textId="77777777" w:rsidR="00F45695" w:rsidRPr="005E7CC1" w:rsidRDefault="00F45695" w:rsidP="00F45695"/>
        </w:tc>
        <w:tc>
          <w:tcPr>
            <w:tcW w:w="624" w:type="dxa"/>
            <w:tcMar>
              <w:top w:w="0" w:type="dxa"/>
              <w:bottom w:w="0" w:type="dxa"/>
            </w:tcMar>
          </w:tcPr>
          <w:p w14:paraId="269674A5" w14:textId="77777777" w:rsidR="00F45695" w:rsidRPr="005E7CC1" w:rsidRDefault="00F45695" w:rsidP="00F45695"/>
        </w:tc>
        <w:tc>
          <w:tcPr>
            <w:tcW w:w="850" w:type="dxa"/>
            <w:tcMar>
              <w:top w:w="0" w:type="dxa"/>
              <w:bottom w:w="0" w:type="dxa"/>
            </w:tcMar>
          </w:tcPr>
          <w:p w14:paraId="75059E87" w14:textId="77777777" w:rsidR="00F45695" w:rsidRPr="005E7CC1" w:rsidRDefault="00F45695" w:rsidP="00F45695"/>
        </w:tc>
        <w:tc>
          <w:tcPr>
            <w:tcW w:w="1587" w:type="dxa"/>
            <w:tcMar>
              <w:top w:w="0" w:type="dxa"/>
              <w:bottom w:w="0" w:type="dxa"/>
            </w:tcMar>
          </w:tcPr>
          <w:p w14:paraId="739F90E8" w14:textId="77777777" w:rsidR="00F45695" w:rsidRPr="005E7CC1" w:rsidRDefault="00F45695" w:rsidP="00F45695"/>
        </w:tc>
        <w:tc>
          <w:tcPr>
            <w:tcW w:w="850" w:type="dxa"/>
            <w:tcMar>
              <w:top w:w="0" w:type="dxa"/>
              <w:bottom w:w="0" w:type="dxa"/>
            </w:tcMar>
          </w:tcPr>
          <w:p w14:paraId="4B871BD3" w14:textId="77777777" w:rsidR="00F45695" w:rsidRPr="005E7CC1" w:rsidRDefault="00F45695" w:rsidP="00F45695"/>
        </w:tc>
      </w:tr>
      <w:tr w:rsidR="00F45695" w:rsidRPr="00E2107E" w14:paraId="1801084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42699C08" w14:textId="77777777" w:rsidR="00F45695" w:rsidRPr="00F45695" w:rsidRDefault="00F45695" w:rsidP="00F45695">
            <w:pPr>
              <w:keepNext/>
              <w:numPr>
                <w:ilvl w:val="1"/>
                <w:numId w:val="2"/>
              </w:numPr>
              <w:spacing w:before="120" w:after="120"/>
              <w:ind w:left="709" w:hanging="709"/>
              <w:outlineLvl w:val="1"/>
              <w:rPr>
                <w:b/>
                <w:bCs/>
                <w:vanish/>
                <w:color w:val="006AB3" w:themeColor="accent1"/>
                <w:sz w:val="22"/>
                <w:szCs w:val="22"/>
              </w:rPr>
            </w:pPr>
          </w:p>
          <w:p w14:paraId="7C181950" w14:textId="7C68253D" w:rsidR="00F45695" w:rsidRPr="00F45695" w:rsidRDefault="00F45695" w:rsidP="00F45695">
            <w:pPr>
              <w:pStyle w:val="QSHead3Ebene"/>
              <w:rPr>
                <w:color w:val="006AB3" w:themeColor="accent1"/>
              </w:rPr>
            </w:pPr>
            <w:r w:rsidRPr="00F45695">
              <w:rPr>
                <w:color w:val="006AB3" w:themeColor="accent1"/>
              </w:rPr>
              <w:t>Erosionsminderung und Bodenschutz</w:t>
            </w:r>
          </w:p>
        </w:tc>
        <w:tc>
          <w:tcPr>
            <w:tcW w:w="624" w:type="dxa"/>
            <w:tcBorders>
              <w:left w:val="nil"/>
              <w:right w:val="nil"/>
            </w:tcBorders>
            <w:shd w:val="clear" w:color="auto" w:fill="auto"/>
            <w:tcMar>
              <w:top w:w="0" w:type="dxa"/>
              <w:bottom w:w="0" w:type="dxa"/>
            </w:tcMar>
          </w:tcPr>
          <w:p w14:paraId="43901184" w14:textId="77777777" w:rsidR="00F45695" w:rsidRPr="00E2107E" w:rsidRDefault="00F45695" w:rsidP="00F46293">
            <w:pPr>
              <w:rPr>
                <w:color w:val="006AB3" w:themeColor="accent1"/>
              </w:rPr>
            </w:pPr>
          </w:p>
        </w:tc>
        <w:tc>
          <w:tcPr>
            <w:tcW w:w="624" w:type="dxa"/>
            <w:tcBorders>
              <w:left w:val="nil"/>
              <w:right w:val="nil"/>
            </w:tcBorders>
            <w:shd w:val="clear" w:color="auto" w:fill="auto"/>
            <w:tcMar>
              <w:top w:w="0" w:type="dxa"/>
              <w:bottom w:w="0" w:type="dxa"/>
            </w:tcMar>
          </w:tcPr>
          <w:p w14:paraId="08FCCDBF" w14:textId="77777777" w:rsidR="00F45695" w:rsidRPr="00E2107E" w:rsidRDefault="00F45695" w:rsidP="00F46293">
            <w:pPr>
              <w:rPr>
                <w:color w:val="006AB3" w:themeColor="accent1"/>
              </w:rPr>
            </w:pPr>
          </w:p>
        </w:tc>
        <w:tc>
          <w:tcPr>
            <w:tcW w:w="850" w:type="dxa"/>
            <w:tcBorders>
              <w:left w:val="nil"/>
              <w:right w:val="nil"/>
            </w:tcBorders>
            <w:shd w:val="clear" w:color="auto" w:fill="auto"/>
            <w:tcMar>
              <w:top w:w="0" w:type="dxa"/>
              <w:bottom w:w="0" w:type="dxa"/>
            </w:tcMar>
          </w:tcPr>
          <w:p w14:paraId="656DD53A" w14:textId="77777777" w:rsidR="00F45695" w:rsidRPr="00E2107E" w:rsidRDefault="00F45695" w:rsidP="00F46293">
            <w:pPr>
              <w:rPr>
                <w:color w:val="006AB3" w:themeColor="accent1"/>
              </w:rPr>
            </w:pPr>
          </w:p>
        </w:tc>
        <w:tc>
          <w:tcPr>
            <w:tcW w:w="1587" w:type="dxa"/>
            <w:tcBorders>
              <w:left w:val="nil"/>
              <w:right w:val="nil"/>
            </w:tcBorders>
            <w:shd w:val="clear" w:color="auto" w:fill="auto"/>
            <w:tcMar>
              <w:top w:w="0" w:type="dxa"/>
              <w:bottom w:w="0" w:type="dxa"/>
            </w:tcMar>
          </w:tcPr>
          <w:p w14:paraId="4199FECB" w14:textId="77777777" w:rsidR="00F45695" w:rsidRPr="00E2107E" w:rsidRDefault="00F45695" w:rsidP="00F46293">
            <w:pPr>
              <w:rPr>
                <w:color w:val="006AB3" w:themeColor="accent1"/>
              </w:rPr>
            </w:pPr>
          </w:p>
        </w:tc>
        <w:tc>
          <w:tcPr>
            <w:tcW w:w="850" w:type="dxa"/>
            <w:tcBorders>
              <w:left w:val="nil"/>
            </w:tcBorders>
            <w:shd w:val="clear" w:color="auto" w:fill="auto"/>
            <w:tcMar>
              <w:top w:w="0" w:type="dxa"/>
              <w:bottom w:w="0" w:type="dxa"/>
            </w:tcMar>
          </w:tcPr>
          <w:p w14:paraId="4BD07ABA" w14:textId="77777777" w:rsidR="00F45695" w:rsidRPr="00E2107E" w:rsidRDefault="00F45695" w:rsidP="00F46293">
            <w:pPr>
              <w:rPr>
                <w:color w:val="006AB3" w:themeColor="accent1"/>
              </w:rPr>
            </w:pPr>
          </w:p>
        </w:tc>
      </w:tr>
      <w:tr w:rsidR="00F45695" w:rsidRPr="005E7CC1" w14:paraId="5FF576B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80568DF" w14:textId="0F8FBE8C" w:rsidR="00F45695" w:rsidRPr="005E7CC1" w:rsidRDefault="00F45695" w:rsidP="00AB06A1">
            <w:pPr>
              <w:pStyle w:val="QSStandardtext"/>
            </w:pPr>
            <w:r w:rsidRPr="00F45695">
              <w:t xml:space="preserve">Schlagbezogene Aufzeichnungen der Erosionsminderungs- und Bodenschutzmaßnahmen </w:t>
            </w:r>
            <w:r w:rsidRPr="00F45695">
              <w:lastRenderedPageBreak/>
              <w:t xml:space="preserve">(z. B. </w:t>
            </w:r>
            <w:r w:rsidRPr="00AB06A1">
              <w:t>bodenschonende</w:t>
            </w:r>
            <w:r w:rsidRPr="00F45695">
              <w:t xml:space="preserve"> Bearbeitungs-techniken, -geräte, </w:t>
            </w:r>
            <w:r w:rsidRPr="00AB06A1">
              <w:t>Mulchsaatverfahren</w:t>
            </w:r>
            <w:r w:rsidRPr="00F45695">
              <w:t xml:space="preserve">, Zwischenfruchtanbau, </w:t>
            </w:r>
            <w:r w:rsidRPr="00AB06A1">
              <w:t>Vermeidung</w:t>
            </w:r>
            <w:r w:rsidRPr="00F45695">
              <w:t xml:space="preserve"> hangabwärts gerichteter Fahrspuren, Beseitigung infiltrationshemmender Bodenverdichtungen, Förderung stabiler </w:t>
            </w:r>
            <w:r w:rsidRPr="00AB06A1">
              <w:t>Bodenaggregate</w:t>
            </w:r>
            <w:r w:rsidRPr="00F45695">
              <w:t>, Erosionsmindernde Anbau- und Flurgestaltung) liegen vor.</w:t>
            </w:r>
          </w:p>
        </w:tc>
        <w:tc>
          <w:tcPr>
            <w:tcW w:w="624" w:type="dxa"/>
            <w:tcMar>
              <w:top w:w="0" w:type="dxa"/>
              <w:bottom w:w="0" w:type="dxa"/>
            </w:tcMar>
          </w:tcPr>
          <w:p w14:paraId="5294F0E7" w14:textId="77777777" w:rsidR="00F45695" w:rsidRPr="005E7CC1" w:rsidRDefault="00F45695" w:rsidP="00F46293"/>
        </w:tc>
        <w:tc>
          <w:tcPr>
            <w:tcW w:w="624" w:type="dxa"/>
            <w:tcMar>
              <w:top w:w="0" w:type="dxa"/>
              <w:bottom w:w="0" w:type="dxa"/>
            </w:tcMar>
          </w:tcPr>
          <w:p w14:paraId="36EAA91B" w14:textId="77777777" w:rsidR="00F45695" w:rsidRPr="005E7CC1" w:rsidRDefault="00F45695" w:rsidP="00F46293"/>
        </w:tc>
        <w:tc>
          <w:tcPr>
            <w:tcW w:w="850" w:type="dxa"/>
            <w:tcMar>
              <w:top w:w="0" w:type="dxa"/>
              <w:bottom w:w="0" w:type="dxa"/>
            </w:tcMar>
          </w:tcPr>
          <w:p w14:paraId="63664CD2" w14:textId="77777777" w:rsidR="00F45695" w:rsidRPr="005E7CC1" w:rsidRDefault="00F45695" w:rsidP="00F46293"/>
        </w:tc>
        <w:tc>
          <w:tcPr>
            <w:tcW w:w="1587" w:type="dxa"/>
            <w:tcMar>
              <w:top w:w="0" w:type="dxa"/>
              <w:bottom w:w="0" w:type="dxa"/>
            </w:tcMar>
          </w:tcPr>
          <w:p w14:paraId="669DF039" w14:textId="77777777" w:rsidR="00F45695" w:rsidRPr="005E7CC1" w:rsidRDefault="00F45695" w:rsidP="00F46293"/>
        </w:tc>
        <w:tc>
          <w:tcPr>
            <w:tcW w:w="850" w:type="dxa"/>
            <w:tcMar>
              <w:top w:w="0" w:type="dxa"/>
              <w:bottom w:w="0" w:type="dxa"/>
            </w:tcMar>
          </w:tcPr>
          <w:p w14:paraId="5415B60A" w14:textId="77777777" w:rsidR="00F45695" w:rsidRPr="005E7CC1" w:rsidRDefault="00F45695" w:rsidP="00F46293"/>
        </w:tc>
      </w:tr>
      <w:tr w:rsidR="00F45695" w:rsidRPr="00E2107E" w14:paraId="35A95B0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3C916508" w14:textId="77777777" w:rsidR="00F45695" w:rsidRPr="00F45695" w:rsidRDefault="00F45695" w:rsidP="00F45695">
            <w:pPr>
              <w:keepNext/>
              <w:numPr>
                <w:ilvl w:val="1"/>
                <w:numId w:val="2"/>
              </w:numPr>
              <w:spacing w:before="120" w:after="120"/>
              <w:ind w:left="709" w:hanging="709"/>
              <w:outlineLvl w:val="1"/>
              <w:rPr>
                <w:b/>
                <w:bCs/>
                <w:vanish/>
                <w:color w:val="006AB3" w:themeColor="accent1"/>
                <w:sz w:val="22"/>
                <w:szCs w:val="22"/>
              </w:rPr>
            </w:pPr>
          </w:p>
          <w:p w14:paraId="7C283369" w14:textId="18E5A255" w:rsidR="00F45695" w:rsidRPr="00E2107E" w:rsidRDefault="00F45695" w:rsidP="00F45695">
            <w:pPr>
              <w:pStyle w:val="QSHead3Ebene"/>
            </w:pPr>
            <w:r w:rsidRPr="00F45695">
              <w:rPr>
                <w:color w:val="006AB3" w:themeColor="accent1"/>
              </w:rPr>
              <w:t>Aussaat und Pflanzung</w:t>
            </w:r>
          </w:p>
        </w:tc>
        <w:tc>
          <w:tcPr>
            <w:tcW w:w="624" w:type="dxa"/>
            <w:tcBorders>
              <w:left w:val="nil"/>
              <w:right w:val="nil"/>
            </w:tcBorders>
            <w:shd w:val="clear" w:color="auto" w:fill="auto"/>
            <w:tcMar>
              <w:top w:w="0" w:type="dxa"/>
              <w:bottom w:w="0" w:type="dxa"/>
            </w:tcMar>
          </w:tcPr>
          <w:p w14:paraId="2D494838" w14:textId="77777777" w:rsidR="00F45695" w:rsidRPr="00E2107E" w:rsidRDefault="00F45695" w:rsidP="00F46293">
            <w:pPr>
              <w:rPr>
                <w:color w:val="006AB3" w:themeColor="accent1"/>
              </w:rPr>
            </w:pPr>
          </w:p>
        </w:tc>
        <w:tc>
          <w:tcPr>
            <w:tcW w:w="624" w:type="dxa"/>
            <w:tcBorders>
              <w:left w:val="nil"/>
              <w:right w:val="nil"/>
            </w:tcBorders>
            <w:shd w:val="clear" w:color="auto" w:fill="auto"/>
            <w:tcMar>
              <w:top w:w="0" w:type="dxa"/>
              <w:bottom w:w="0" w:type="dxa"/>
            </w:tcMar>
          </w:tcPr>
          <w:p w14:paraId="6F645698" w14:textId="77777777" w:rsidR="00F45695" w:rsidRPr="00E2107E" w:rsidRDefault="00F45695" w:rsidP="00F46293">
            <w:pPr>
              <w:rPr>
                <w:color w:val="006AB3" w:themeColor="accent1"/>
              </w:rPr>
            </w:pPr>
          </w:p>
        </w:tc>
        <w:tc>
          <w:tcPr>
            <w:tcW w:w="850" w:type="dxa"/>
            <w:tcBorders>
              <w:left w:val="nil"/>
              <w:right w:val="nil"/>
            </w:tcBorders>
            <w:shd w:val="clear" w:color="auto" w:fill="auto"/>
            <w:tcMar>
              <w:top w:w="0" w:type="dxa"/>
              <w:bottom w:w="0" w:type="dxa"/>
            </w:tcMar>
          </w:tcPr>
          <w:p w14:paraId="775B05A5" w14:textId="77777777" w:rsidR="00F45695" w:rsidRPr="00E2107E" w:rsidRDefault="00F45695" w:rsidP="00F46293">
            <w:pPr>
              <w:rPr>
                <w:color w:val="006AB3" w:themeColor="accent1"/>
              </w:rPr>
            </w:pPr>
          </w:p>
        </w:tc>
        <w:tc>
          <w:tcPr>
            <w:tcW w:w="1587" w:type="dxa"/>
            <w:tcBorders>
              <w:left w:val="nil"/>
              <w:right w:val="nil"/>
            </w:tcBorders>
            <w:shd w:val="clear" w:color="auto" w:fill="auto"/>
            <w:tcMar>
              <w:top w:w="0" w:type="dxa"/>
              <w:bottom w:w="0" w:type="dxa"/>
            </w:tcMar>
          </w:tcPr>
          <w:p w14:paraId="79F471AA" w14:textId="77777777" w:rsidR="00F45695" w:rsidRPr="00E2107E" w:rsidRDefault="00F45695" w:rsidP="00F46293">
            <w:pPr>
              <w:rPr>
                <w:color w:val="006AB3" w:themeColor="accent1"/>
              </w:rPr>
            </w:pPr>
          </w:p>
        </w:tc>
        <w:tc>
          <w:tcPr>
            <w:tcW w:w="850" w:type="dxa"/>
            <w:tcBorders>
              <w:left w:val="nil"/>
            </w:tcBorders>
            <w:shd w:val="clear" w:color="auto" w:fill="auto"/>
            <w:tcMar>
              <w:top w:w="0" w:type="dxa"/>
              <w:bottom w:w="0" w:type="dxa"/>
            </w:tcMar>
          </w:tcPr>
          <w:p w14:paraId="31B98829" w14:textId="77777777" w:rsidR="00F45695" w:rsidRPr="00E2107E" w:rsidRDefault="00F45695" w:rsidP="00F46293">
            <w:pPr>
              <w:rPr>
                <w:color w:val="006AB3" w:themeColor="accent1"/>
              </w:rPr>
            </w:pPr>
          </w:p>
        </w:tc>
      </w:tr>
      <w:tr w:rsidR="00F45695" w:rsidRPr="005E7CC1" w14:paraId="2BF8A4F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373949E" w14:textId="0CD21B89" w:rsidR="00F45695" w:rsidRPr="005E7CC1" w:rsidRDefault="00F45695" w:rsidP="00AB06A1">
            <w:pPr>
              <w:pStyle w:val="QSStandardtext"/>
            </w:pPr>
            <w:r w:rsidRPr="00F45695">
              <w:t>Aussaat-/Pflanztermin, Kulturart, Fläche und Aussaat-/Pflanzgutmenge dokumentiert.</w:t>
            </w:r>
          </w:p>
        </w:tc>
        <w:tc>
          <w:tcPr>
            <w:tcW w:w="624" w:type="dxa"/>
            <w:tcMar>
              <w:top w:w="0" w:type="dxa"/>
              <w:bottom w:w="0" w:type="dxa"/>
            </w:tcMar>
          </w:tcPr>
          <w:p w14:paraId="64195BA5" w14:textId="77777777" w:rsidR="00F45695" w:rsidRPr="005E7CC1" w:rsidRDefault="00F45695" w:rsidP="00F46293"/>
        </w:tc>
        <w:tc>
          <w:tcPr>
            <w:tcW w:w="624" w:type="dxa"/>
            <w:tcMar>
              <w:top w:w="0" w:type="dxa"/>
              <w:bottom w:w="0" w:type="dxa"/>
            </w:tcMar>
          </w:tcPr>
          <w:p w14:paraId="3BDDB883" w14:textId="77777777" w:rsidR="00F45695" w:rsidRPr="005E7CC1" w:rsidRDefault="00F45695" w:rsidP="00F46293"/>
        </w:tc>
        <w:tc>
          <w:tcPr>
            <w:tcW w:w="850" w:type="dxa"/>
            <w:tcMar>
              <w:top w:w="0" w:type="dxa"/>
              <w:bottom w:w="0" w:type="dxa"/>
            </w:tcMar>
          </w:tcPr>
          <w:p w14:paraId="43FC3ED3" w14:textId="77777777" w:rsidR="00F45695" w:rsidRPr="005E7CC1" w:rsidRDefault="00F45695" w:rsidP="00F46293"/>
        </w:tc>
        <w:tc>
          <w:tcPr>
            <w:tcW w:w="1587" w:type="dxa"/>
            <w:tcMar>
              <w:top w:w="0" w:type="dxa"/>
              <w:bottom w:w="0" w:type="dxa"/>
            </w:tcMar>
          </w:tcPr>
          <w:p w14:paraId="3F02F833" w14:textId="77777777" w:rsidR="00F45695" w:rsidRPr="005E7CC1" w:rsidRDefault="00F45695" w:rsidP="00F46293"/>
        </w:tc>
        <w:tc>
          <w:tcPr>
            <w:tcW w:w="850" w:type="dxa"/>
            <w:tcMar>
              <w:top w:w="0" w:type="dxa"/>
              <w:bottom w:w="0" w:type="dxa"/>
            </w:tcMar>
          </w:tcPr>
          <w:p w14:paraId="6FF8844E" w14:textId="77777777" w:rsidR="00F45695" w:rsidRPr="005E7CC1" w:rsidRDefault="00F45695" w:rsidP="00F46293"/>
        </w:tc>
      </w:tr>
      <w:tr w:rsidR="00F45695" w:rsidRPr="00E2107E" w14:paraId="6EA2188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33166A71" w14:textId="4612B6C9" w:rsidR="00F45695" w:rsidRPr="00E2107E" w:rsidRDefault="00F45695" w:rsidP="00F45695">
            <w:pPr>
              <w:pStyle w:val="QSHead3Ebene"/>
              <w:numPr>
                <w:ilvl w:val="2"/>
                <w:numId w:val="3"/>
              </w:numPr>
              <w:ind w:left="709" w:hanging="709"/>
              <w:rPr>
                <w:color w:val="006AB3" w:themeColor="accent1"/>
              </w:rPr>
            </w:pPr>
            <w:r w:rsidRPr="00F45695">
              <w:rPr>
                <w:color w:val="006AB3" w:themeColor="accent1"/>
              </w:rPr>
              <w:t>Saat- bzw. Pflanzgutbehandlung</w:t>
            </w:r>
          </w:p>
        </w:tc>
        <w:tc>
          <w:tcPr>
            <w:tcW w:w="624" w:type="dxa"/>
            <w:tcBorders>
              <w:left w:val="nil"/>
              <w:right w:val="nil"/>
            </w:tcBorders>
            <w:shd w:val="clear" w:color="auto" w:fill="auto"/>
            <w:tcMar>
              <w:top w:w="0" w:type="dxa"/>
              <w:bottom w:w="0" w:type="dxa"/>
            </w:tcMar>
          </w:tcPr>
          <w:p w14:paraId="7DFE4C4F" w14:textId="77777777" w:rsidR="00F45695" w:rsidRPr="00E2107E" w:rsidRDefault="00F45695" w:rsidP="00F46293">
            <w:pPr>
              <w:rPr>
                <w:color w:val="006AB3" w:themeColor="accent1"/>
              </w:rPr>
            </w:pPr>
          </w:p>
        </w:tc>
        <w:tc>
          <w:tcPr>
            <w:tcW w:w="624" w:type="dxa"/>
            <w:tcBorders>
              <w:left w:val="nil"/>
              <w:right w:val="nil"/>
            </w:tcBorders>
            <w:shd w:val="clear" w:color="auto" w:fill="auto"/>
            <w:tcMar>
              <w:top w:w="0" w:type="dxa"/>
              <w:bottom w:w="0" w:type="dxa"/>
            </w:tcMar>
          </w:tcPr>
          <w:p w14:paraId="1FC27C0C" w14:textId="77777777" w:rsidR="00F45695" w:rsidRPr="00E2107E" w:rsidRDefault="00F45695" w:rsidP="00F46293">
            <w:pPr>
              <w:rPr>
                <w:color w:val="006AB3" w:themeColor="accent1"/>
              </w:rPr>
            </w:pPr>
          </w:p>
        </w:tc>
        <w:tc>
          <w:tcPr>
            <w:tcW w:w="850" w:type="dxa"/>
            <w:tcBorders>
              <w:left w:val="nil"/>
              <w:right w:val="nil"/>
            </w:tcBorders>
            <w:shd w:val="clear" w:color="auto" w:fill="auto"/>
            <w:tcMar>
              <w:top w:w="0" w:type="dxa"/>
              <w:bottom w:w="0" w:type="dxa"/>
            </w:tcMar>
          </w:tcPr>
          <w:p w14:paraId="031D89E4" w14:textId="77777777" w:rsidR="00F45695" w:rsidRPr="00E2107E" w:rsidRDefault="00F45695" w:rsidP="00F46293">
            <w:pPr>
              <w:rPr>
                <w:color w:val="006AB3" w:themeColor="accent1"/>
              </w:rPr>
            </w:pPr>
          </w:p>
        </w:tc>
        <w:tc>
          <w:tcPr>
            <w:tcW w:w="1587" w:type="dxa"/>
            <w:tcBorders>
              <w:left w:val="nil"/>
              <w:right w:val="nil"/>
            </w:tcBorders>
            <w:shd w:val="clear" w:color="auto" w:fill="auto"/>
            <w:tcMar>
              <w:top w:w="0" w:type="dxa"/>
              <w:bottom w:w="0" w:type="dxa"/>
            </w:tcMar>
          </w:tcPr>
          <w:p w14:paraId="1F3FA5C7" w14:textId="77777777" w:rsidR="00F45695" w:rsidRPr="00E2107E" w:rsidRDefault="00F45695" w:rsidP="00F46293">
            <w:pPr>
              <w:rPr>
                <w:color w:val="006AB3" w:themeColor="accent1"/>
              </w:rPr>
            </w:pPr>
          </w:p>
        </w:tc>
        <w:tc>
          <w:tcPr>
            <w:tcW w:w="850" w:type="dxa"/>
            <w:tcBorders>
              <w:left w:val="nil"/>
            </w:tcBorders>
            <w:shd w:val="clear" w:color="auto" w:fill="auto"/>
            <w:tcMar>
              <w:top w:w="0" w:type="dxa"/>
              <w:bottom w:w="0" w:type="dxa"/>
            </w:tcMar>
          </w:tcPr>
          <w:p w14:paraId="67C794BE" w14:textId="77777777" w:rsidR="00F45695" w:rsidRPr="00E2107E" w:rsidRDefault="00F45695" w:rsidP="00F46293">
            <w:pPr>
              <w:rPr>
                <w:color w:val="006AB3" w:themeColor="accent1"/>
              </w:rPr>
            </w:pPr>
          </w:p>
        </w:tc>
      </w:tr>
      <w:tr w:rsidR="00F45695" w:rsidRPr="005E7CC1" w14:paraId="0574189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7E9C2FD" w14:textId="300019D8" w:rsidR="00F45695" w:rsidRPr="005E7CC1" w:rsidRDefault="00F45695" w:rsidP="00AB06A1">
            <w:pPr>
              <w:pStyle w:val="QSStandardtext"/>
            </w:pPr>
            <w:r w:rsidRPr="00F45695">
              <w:t>Für selbst vorgenommene Saat- bzw. Pflanzgutbehandlung (Beizung) sind mindestens folgende Angaben dokumentiert:</w:t>
            </w:r>
          </w:p>
          <w:p w14:paraId="09DF865E" w14:textId="77777777" w:rsidR="00F45695" w:rsidRPr="00EA25B5" w:rsidRDefault="00F45695" w:rsidP="00F45695">
            <w:pPr>
              <w:pStyle w:val="QSListenabsatz1"/>
            </w:pPr>
            <w:r w:rsidRPr="00EA25B5">
              <w:t>Datum der Behandlung</w:t>
            </w:r>
          </w:p>
          <w:p w14:paraId="5F327599" w14:textId="77777777" w:rsidR="00F45695" w:rsidRPr="00EA25B5" w:rsidRDefault="00F45695" w:rsidP="00F45695">
            <w:pPr>
              <w:pStyle w:val="QSListenabsatz1"/>
            </w:pPr>
            <w:r w:rsidRPr="00EA25B5">
              <w:t>Mittel</w:t>
            </w:r>
          </w:p>
          <w:p w14:paraId="2DD66A4A" w14:textId="77777777" w:rsidR="00F45695" w:rsidRPr="00EA25B5" w:rsidRDefault="00F45695" w:rsidP="00F45695">
            <w:pPr>
              <w:pStyle w:val="QSListenabsatz1"/>
            </w:pPr>
            <w:r w:rsidRPr="00EA25B5">
              <w:t>Aufwandmenge</w:t>
            </w:r>
          </w:p>
          <w:p w14:paraId="15B86E74" w14:textId="77777777" w:rsidR="00F45695" w:rsidRPr="00EA25B5" w:rsidRDefault="00F45695" w:rsidP="00F45695">
            <w:pPr>
              <w:pStyle w:val="QSListenabsatz1"/>
            </w:pPr>
            <w:r w:rsidRPr="00EA25B5">
              <w:t>Applikationsort und –art</w:t>
            </w:r>
          </w:p>
          <w:p w14:paraId="5F721C40" w14:textId="77777777" w:rsidR="00F45695" w:rsidRPr="00EA25B5" w:rsidRDefault="00F45695" w:rsidP="00F45695">
            <w:pPr>
              <w:pStyle w:val="QSListenabsatz1"/>
              <w:rPr>
                <w:rFonts w:cs="Verdana"/>
                <w:color w:val="141413"/>
              </w:rPr>
            </w:pPr>
            <w:r w:rsidRPr="00EA25B5">
              <w:t>Zielorganismus (Krankheit oder Schädling)</w:t>
            </w:r>
          </w:p>
          <w:p w14:paraId="3DCE663E" w14:textId="37B2A15C" w:rsidR="00F45695" w:rsidRPr="005E7CC1" w:rsidRDefault="00F45695" w:rsidP="00F45695">
            <w:pPr>
              <w:pStyle w:val="QSListenabsatz1"/>
            </w:pPr>
            <w:r w:rsidRPr="00EA25B5">
              <w:t>Name des Anwenders</w:t>
            </w:r>
          </w:p>
        </w:tc>
        <w:tc>
          <w:tcPr>
            <w:tcW w:w="624" w:type="dxa"/>
            <w:tcMar>
              <w:top w:w="0" w:type="dxa"/>
              <w:bottom w:w="0" w:type="dxa"/>
            </w:tcMar>
          </w:tcPr>
          <w:p w14:paraId="32352B8C" w14:textId="77777777" w:rsidR="00F45695" w:rsidRPr="005E7CC1" w:rsidRDefault="00F45695" w:rsidP="00F46293"/>
        </w:tc>
        <w:tc>
          <w:tcPr>
            <w:tcW w:w="624" w:type="dxa"/>
            <w:tcMar>
              <w:top w:w="0" w:type="dxa"/>
              <w:bottom w:w="0" w:type="dxa"/>
            </w:tcMar>
          </w:tcPr>
          <w:p w14:paraId="3CD4573A" w14:textId="77777777" w:rsidR="00F45695" w:rsidRPr="005E7CC1" w:rsidRDefault="00F45695" w:rsidP="00F46293"/>
        </w:tc>
        <w:tc>
          <w:tcPr>
            <w:tcW w:w="850" w:type="dxa"/>
            <w:tcMar>
              <w:top w:w="0" w:type="dxa"/>
              <w:bottom w:w="0" w:type="dxa"/>
            </w:tcMar>
          </w:tcPr>
          <w:p w14:paraId="39231CD8" w14:textId="77777777" w:rsidR="00F45695" w:rsidRPr="005E7CC1" w:rsidRDefault="00F45695" w:rsidP="00F46293"/>
        </w:tc>
        <w:tc>
          <w:tcPr>
            <w:tcW w:w="1587" w:type="dxa"/>
            <w:tcMar>
              <w:top w:w="0" w:type="dxa"/>
              <w:bottom w:w="0" w:type="dxa"/>
            </w:tcMar>
          </w:tcPr>
          <w:p w14:paraId="13165CF8" w14:textId="77777777" w:rsidR="00F45695" w:rsidRPr="005E7CC1" w:rsidRDefault="00F45695" w:rsidP="00F46293"/>
        </w:tc>
        <w:tc>
          <w:tcPr>
            <w:tcW w:w="850" w:type="dxa"/>
            <w:tcMar>
              <w:top w:w="0" w:type="dxa"/>
              <w:bottom w:w="0" w:type="dxa"/>
            </w:tcMar>
          </w:tcPr>
          <w:p w14:paraId="5BF9490B" w14:textId="77777777" w:rsidR="00F45695" w:rsidRPr="005E7CC1" w:rsidRDefault="00F45695" w:rsidP="00F46293"/>
        </w:tc>
      </w:tr>
      <w:tr w:rsidR="00F45695" w:rsidRPr="005E7CC1" w14:paraId="3544D7D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1E13545" w14:textId="17F9A4D6" w:rsidR="00F45695" w:rsidRPr="005E7CC1" w:rsidRDefault="00F45695" w:rsidP="00AB06A1">
            <w:pPr>
              <w:pStyle w:val="QSStandardtext"/>
            </w:pPr>
            <w:r w:rsidRPr="00F45695">
              <w:t>Verwendete Mittel sind von der zuständigen nationalen Stelle zugelassen und genehmigt.</w:t>
            </w:r>
          </w:p>
        </w:tc>
        <w:tc>
          <w:tcPr>
            <w:tcW w:w="624" w:type="dxa"/>
            <w:tcMar>
              <w:top w:w="0" w:type="dxa"/>
              <w:bottom w:w="0" w:type="dxa"/>
            </w:tcMar>
          </w:tcPr>
          <w:p w14:paraId="47C58A08" w14:textId="77777777" w:rsidR="00F45695" w:rsidRPr="005E7CC1" w:rsidRDefault="00F45695" w:rsidP="00F46293"/>
        </w:tc>
        <w:tc>
          <w:tcPr>
            <w:tcW w:w="624" w:type="dxa"/>
            <w:tcMar>
              <w:top w:w="0" w:type="dxa"/>
              <w:bottom w:w="0" w:type="dxa"/>
            </w:tcMar>
          </w:tcPr>
          <w:p w14:paraId="004D3950" w14:textId="77777777" w:rsidR="00F45695" w:rsidRPr="005E7CC1" w:rsidRDefault="00F45695" w:rsidP="00F46293"/>
        </w:tc>
        <w:tc>
          <w:tcPr>
            <w:tcW w:w="850" w:type="dxa"/>
            <w:tcMar>
              <w:top w:w="0" w:type="dxa"/>
              <w:bottom w:w="0" w:type="dxa"/>
            </w:tcMar>
          </w:tcPr>
          <w:p w14:paraId="2D9C74D3" w14:textId="77777777" w:rsidR="00F45695" w:rsidRPr="005E7CC1" w:rsidRDefault="00F45695" w:rsidP="00F46293"/>
        </w:tc>
        <w:tc>
          <w:tcPr>
            <w:tcW w:w="1587" w:type="dxa"/>
            <w:tcMar>
              <w:top w:w="0" w:type="dxa"/>
              <w:bottom w:w="0" w:type="dxa"/>
            </w:tcMar>
          </w:tcPr>
          <w:p w14:paraId="663A966C" w14:textId="77777777" w:rsidR="00F45695" w:rsidRPr="005E7CC1" w:rsidRDefault="00F45695" w:rsidP="00F46293"/>
        </w:tc>
        <w:tc>
          <w:tcPr>
            <w:tcW w:w="850" w:type="dxa"/>
            <w:tcMar>
              <w:top w:w="0" w:type="dxa"/>
              <w:bottom w:w="0" w:type="dxa"/>
            </w:tcMar>
          </w:tcPr>
          <w:p w14:paraId="70A9984E" w14:textId="77777777" w:rsidR="00F45695" w:rsidRPr="005E7CC1" w:rsidRDefault="00F45695" w:rsidP="00F46293"/>
        </w:tc>
      </w:tr>
      <w:tr w:rsidR="00F45695" w:rsidRPr="00E2107E" w14:paraId="387EF74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1304E776" w14:textId="78DF84EC" w:rsidR="00F45695" w:rsidRPr="00E2107E" w:rsidRDefault="00F45695" w:rsidP="00F45695">
            <w:pPr>
              <w:pStyle w:val="QSHead3Ebene"/>
              <w:numPr>
                <w:ilvl w:val="2"/>
                <w:numId w:val="3"/>
              </w:numPr>
              <w:ind w:left="709" w:hanging="709"/>
              <w:rPr>
                <w:color w:val="006AB3" w:themeColor="accent1"/>
              </w:rPr>
            </w:pPr>
            <w:r w:rsidRPr="00F45695">
              <w:rPr>
                <w:color w:val="006AB3" w:themeColor="accent1"/>
              </w:rPr>
              <w:t>Saatguteignung</w:t>
            </w:r>
          </w:p>
        </w:tc>
        <w:tc>
          <w:tcPr>
            <w:tcW w:w="624" w:type="dxa"/>
            <w:tcBorders>
              <w:left w:val="nil"/>
              <w:right w:val="nil"/>
            </w:tcBorders>
            <w:shd w:val="clear" w:color="auto" w:fill="auto"/>
            <w:tcMar>
              <w:top w:w="0" w:type="dxa"/>
              <w:bottom w:w="0" w:type="dxa"/>
            </w:tcMar>
          </w:tcPr>
          <w:p w14:paraId="3E3067F1" w14:textId="77777777" w:rsidR="00F45695" w:rsidRPr="00E2107E" w:rsidRDefault="00F45695" w:rsidP="00F46293">
            <w:pPr>
              <w:rPr>
                <w:color w:val="006AB3" w:themeColor="accent1"/>
              </w:rPr>
            </w:pPr>
          </w:p>
        </w:tc>
        <w:tc>
          <w:tcPr>
            <w:tcW w:w="624" w:type="dxa"/>
            <w:tcBorders>
              <w:left w:val="nil"/>
              <w:right w:val="nil"/>
            </w:tcBorders>
            <w:shd w:val="clear" w:color="auto" w:fill="auto"/>
            <w:tcMar>
              <w:top w:w="0" w:type="dxa"/>
              <w:bottom w:w="0" w:type="dxa"/>
            </w:tcMar>
          </w:tcPr>
          <w:p w14:paraId="62106CBA" w14:textId="77777777" w:rsidR="00F45695" w:rsidRPr="00E2107E" w:rsidRDefault="00F45695" w:rsidP="00F46293">
            <w:pPr>
              <w:rPr>
                <w:color w:val="006AB3" w:themeColor="accent1"/>
              </w:rPr>
            </w:pPr>
          </w:p>
        </w:tc>
        <w:tc>
          <w:tcPr>
            <w:tcW w:w="850" w:type="dxa"/>
            <w:tcBorders>
              <w:left w:val="nil"/>
              <w:right w:val="nil"/>
            </w:tcBorders>
            <w:shd w:val="clear" w:color="auto" w:fill="auto"/>
            <w:tcMar>
              <w:top w:w="0" w:type="dxa"/>
              <w:bottom w:w="0" w:type="dxa"/>
            </w:tcMar>
          </w:tcPr>
          <w:p w14:paraId="2B281628" w14:textId="77777777" w:rsidR="00F45695" w:rsidRPr="00E2107E" w:rsidRDefault="00F45695" w:rsidP="00F46293">
            <w:pPr>
              <w:rPr>
                <w:color w:val="006AB3" w:themeColor="accent1"/>
              </w:rPr>
            </w:pPr>
          </w:p>
        </w:tc>
        <w:tc>
          <w:tcPr>
            <w:tcW w:w="1587" w:type="dxa"/>
            <w:tcBorders>
              <w:left w:val="nil"/>
              <w:right w:val="nil"/>
            </w:tcBorders>
            <w:shd w:val="clear" w:color="auto" w:fill="auto"/>
            <w:tcMar>
              <w:top w:w="0" w:type="dxa"/>
              <w:bottom w:w="0" w:type="dxa"/>
            </w:tcMar>
          </w:tcPr>
          <w:p w14:paraId="3BE6B64D" w14:textId="77777777" w:rsidR="00F45695" w:rsidRPr="00E2107E" w:rsidRDefault="00F45695" w:rsidP="00F46293">
            <w:pPr>
              <w:rPr>
                <w:color w:val="006AB3" w:themeColor="accent1"/>
              </w:rPr>
            </w:pPr>
          </w:p>
        </w:tc>
        <w:tc>
          <w:tcPr>
            <w:tcW w:w="850" w:type="dxa"/>
            <w:tcBorders>
              <w:left w:val="nil"/>
            </w:tcBorders>
            <w:shd w:val="clear" w:color="auto" w:fill="auto"/>
            <w:tcMar>
              <w:top w:w="0" w:type="dxa"/>
              <w:bottom w:w="0" w:type="dxa"/>
            </w:tcMar>
          </w:tcPr>
          <w:p w14:paraId="1CEC838A" w14:textId="77777777" w:rsidR="00F45695" w:rsidRPr="00E2107E" w:rsidRDefault="00F45695" w:rsidP="00F46293">
            <w:pPr>
              <w:rPr>
                <w:color w:val="006AB3" w:themeColor="accent1"/>
              </w:rPr>
            </w:pPr>
          </w:p>
        </w:tc>
      </w:tr>
      <w:tr w:rsidR="00F45695" w:rsidRPr="005E7CC1" w14:paraId="38C6C1B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37C549" w14:textId="673C21C0" w:rsidR="00F45695" w:rsidRPr="005E7CC1" w:rsidRDefault="00F45695" w:rsidP="00AB06A1">
            <w:pPr>
              <w:pStyle w:val="QSStandardtext"/>
            </w:pPr>
            <w:r w:rsidRPr="00F45695">
              <w:t>Begleitpapiere zu Z-Saatgut und ggf. EU-Pflanzenpass liegen vor.</w:t>
            </w:r>
          </w:p>
        </w:tc>
        <w:tc>
          <w:tcPr>
            <w:tcW w:w="624" w:type="dxa"/>
            <w:tcMar>
              <w:top w:w="0" w:type="dxa"/>
              <w:bottom w:w="0" w:type="dxa"/>
            </w:tcMar>
          </w:tcPr>
          <w:p w14:paraId="56986300" w14:textId="77777777" w:rsidR="00F45695" w:rsidRPr="005E7CC1" w:rsidRDefault="00F45695" w:rsidP="00F46293"/>
        </w:tc>
        <w:tc>
          <w:tcPr>
            <w:tcW w:w="624" w:type="dxa"/>
            <w:tcMar>
              <w:top w:w="0" w:type="dxa"/>
              <w:bottom w:w="0" w:type="dxa"/>
            </w:tcMar>
          </w:tcPr>
          <w:p w14:paraId="2F1ADCE7" w14:textId="77777777" w:rsidR="00F45695" w:rsidRPr="005E7CC1" w:rsidRDefault="00F45695" w:rsidP="00F46293"/>
        </w:tc>
        <w:tc>
          <w:tcPr>
            <w:tcW w:w="850" w:type="dxa"/>
            <w:tcMar>
              <w:top w:w="0" w:type="dxa"/>
              <w:bottom w:w="0" w:type="dxa"/>
            </w:tcMar>
          </w:tcPr>
          <w:p w14:paraId="349964F5" w14:textId="77777777" w:rsidR="00F45695" w:rsidRPr="005E7CC1" w:rsidRDefault="00F45695" w:rsidP="00F46293"/>
        </w:tc>
        <w:tc>
          <w:tcPr>
            <w:tcW w:w="1587" w:type="dxa"/>
            <w:tcMar>
              <w:top w:w="0" w:type="dxa"/>
              <w:bottom w:w="0" w:type="dxa"/>
            </w:tcMar>
          </w:tcPr>
          <w:p w14:paraId="7BC2D913" w14:textId="77777777" w:rsidR="00F45695" w:rsidRPr="005E7CC1" w:rsidRDefault="00F45695" w:rsidP="00F46293"/>
        </w:tc>
        <w:tc>
          <w:tcPr>
            <w:tcW w:w="850" w:type="dxa"/>
            <w:tcMar>
              <w:top w:w="0" w:type="dxa"/>
              <w:bottom w:w="0" w:type="dxa"/>
            </w:tcMar>
          </w:tcPr>
          <w:p w14:paraId="7D0EB871" w14:textId="77777777" w:rsidR="00F45695" w:rsidRPr="005E7CC1" w:rsidRDefault="00F45695" w:rsidP="00F46293"/>
        </w:tc>
      </w:tr>
      <w:tr w:rsidR="00F45695" w:rsidRPr="00E2107E" w14:paraId="25464ACA" w14:textId="77777777" w:rsidTr="009C574F">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51F0FDD2" w14:textId="3FC23813" w:rsidR="00F45695" w:rsidRPr="00F45695" w:rsidRDefault="00F45695" w:rsidP="00F45695">
            <w:pPr>
              <w:pStyle w:val="QSHead3Ebene"/>
              <w:rPr>
                <w:color w:val="006AB3" w:themeColor="accent1"/>
              </w:rPr>
            </w:pPr>
            <w:r w:rsidRPr="00F45695">
              <w:rPr>
                <w:color w:val="006AB3" w:themeColor="accent1"/>
              </w:rPr>
              <w:t>Kontrollsystem für Saat- und Pflanzgut aus Eigenvermehrung</w:t>
            </w:r>
          </w:p>
        </w:tc>
      </w:tr>
      <w:tr w:rsidR="00F45695" w:rsidRPr="005E7CC1" w14:paraId="041588A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664AFC2" w14:textId="39647F46" w:rsidR="00F45695" w:rsidRPr="005E7CC1" w:rsidRDefault="00B360B2" w:rsidP="00AB06A1">
            <w:pPr>
              <w:pStyle w:val="QSStandardtext"/>
            </w:pPr>
            <w:r w:rsidRPr="00B360B2">
              <w:t>Kontrolle auf sichtbare Anzeichen von Schädlingen und Krankheiten erfolgt und wird dokumentiert.</w:t>
            </w:r>
          </w:p>
        </w:tc>
        <w:tc>
          <w:tcPr>
            <w:tcW w:w="624" w:type="dxa"/>
            <w:tcMar>
              <w:top w:w="0" w:type="dxa"/>
              <w:bottom w:w="0" w:type="dxa"/>
            </w:tcMar>
          </w:tcPr>
          <w:p w14:paraId="1FB78E01" w14:textId="77777777" w:rsidR="00F45695" w:rsidRPr="005E7CC1" w:rsidRDefault="00F45695" w:rsidP="00F46293"/>
        </w:tc>
        <w:tc>
          <w:tcPr>
            <w:tcW w:w="624" w:type="dxa"/>
            <w:tcMar>
              <w:top w:w="0" w:type="dxa"/>
              <w:bottom w:w="0" w:type="dxa"/>
            </w:tcMar>
          </w:tcPr>
          <w:p w14:paraId="5FCF7EC0" w14:textId="77777777" w:rsidR="00F45695" w:rsidRPr="005E7CC1" w:rsidRDefault="00F45695" w:rsidP="00F46293"/>
        </w:tc>
        <w:tc>
          <w:tcPr>
            <w:tcW w:w="850" w:type="dxa"/>
            <w:tcMar>
              <w:top w:w="0" w:type="dxa"/>
              <w:bottom w:w="0" w:type="dxa"/>
            </w:tcMar>
          </w:tcPr>
          <w:p w14:paraId="363E630B" w14:textId="77777777" w:rsidR="00F45695" w:rsidRPr="005E7CC1" w:rsidRDefault="00F45695" w:rsidP="00F46293"/>
        </w:tc>
        <w:tc>
          <w:tcPr>
            <w:tcW w:w="1587" w:type="dxa"/>
            <w:tcMar>
              <w:top w:w="0" w:type="dxa"/>
              <w:bottom w:w="0" w:type="dxa"/>
            </w:tcMar>
          </w:tcPr>
          <w:p w14:paraId="126A67ED" w14:textId="77777777" w:rsidR="00F45695" w:rsidRPr="005E7CC1" w:rsidRDefault="00F45695" w:rsidP="00F46293"/>
        </w:tc>
        <w:tc>
          <w:tcPr>
            <w:tcW w:w="850" w:type="dxa"/>
            <w:tcMar>
              <w:top w:w="0" w:type="dxa"/>
              <w:bottom w:w="0" w:type="dxa"/>
            </w:tcMar>
          </w:tcPr>
          <w:p w14:paraId="1721BB27" w14:textId="77777777" w:rsidR="00F45695" w:rsidRPr="005E7CC1" w:rsidRDefault="00F45695" w:rsidP="00F46293"/>
        </w:tc>
      </w:tr>
      <w:tr w:rsidR="00B360B2" w:rsidRPr="00E2107E" w14:paraId="5FD57A7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4925D5E5" w14:textId="77777777" w:rsidR="00B360B2" w:rsidRPr="00421574" w:rsidRDefault="00B360B2" w:rsidP="00B360B2">
            <w:pPr>
              <w:keepNext/>
              <w:numPr>
                <w:ilvl w:val="1"/>
                <w:numId w:val="2"/>
              </w:numPr>
              <w:spacing w:before="120" w:after="120"/>
              <w:ind w:left="709" w:hanging="709"/>
              <w:outlineLvl w:val="1"/>
              <w:rPr>
                <w:b/>
                <w:bCs/>
                <w:vanish/>
                <w:color w:val="006AB3" w:themeColor="accent1"/>
                <w:sz w:val="22"/>
                <w:szCs w:val="22"/>
              </w:rPr>
            </w:pPr>
          </w:p>
          <w:p w14:paraId="616FB9D1" w14:textId="7FD27D82" w:rsidR="00B360B2" w:rsidRPr="00421574" w:rsidRDefault="00B360B2" w:rsidP="00B360B2">
            <w:pPr>
              <w:pStyle w:val="QSHead3Ebene"/>
              <w:ind w:left="0" w:firstLine="0"/>
              <w:rPr>
                <w:color w:val="006AB3" w:themeColor="accent1"/>
              </w:rPr>
            </w:pPr>
            <w:r w:rsidRPr="00421574">
              <w:rPr>
                <w:color w:val="006AB3" w:themeColor="accent1"/>
              </w:rPr>
              <w:t>Aufzeichnung der Düngemaßnahmen</w:t>
            </w:r>
          </w:p>
        </w:tc>
        <w:tc>
          <w:tcPr>
            <w:tcW w:w="624" w:type="dxa"/>
            <w:tcBorders>
              <w:left w:val="nil"/>
              <w:right w:val="nil"/>
            </w:tcBorders>
            <w:shd w:val="clear" w:color="auto" w:fill="auto"/>
            <w:tcMar>
              <w:top w:w="0" w:type="dxa"/>
              <w:bottom w:w="0" w:type="dxa"/>
            </w:tcMar>
          </w:tcPr>
          <w:p w14:paraId="163860C5" w14:textId="77777777" w:rsidR="00B360B2" w:rsidRPr="00E2107E" w:rsidRDefault="00B360B2" w:rsidP="00F46293">
            <w:pPr>
              <w:rPr>
                <w:color w:val="006AB3" w:themeColor="accent1"/>
              </w:rPr>
            </w:pPr>
          </w:p>
        </w:tc>
        <w:tc>
          <w:tcPr>
            <w:tcW w:w="624" w:type="dxa"/>
            <w:tcBorders>
              <w:left w:val="nil"/>
              <w:right w:val="nil"/>
            </w:tcBorders>
            <w:shd w:val="clear" w:color="auto" w:fill="auto"/>
            <w:tcMar>
              <w:top w:w="0" w:type="dxa"/>
              <w:bottom w:w="0" w:type="dxa"/>
            </w:tcMar>
          </w:tcPr>
          <w:p w14:paraId="0BE510E1" w14:textId="77777777" w:rsidR="00B360B2" w:rsidRPr="00E2107E" w:rsidRDefault="00B360B2" w:rsidP="00F46293">
            <w:pPr>
              <w:rPr>
                <w:color w:val="006AB3" w:themeColor="accent1"/>
              </w:rPr>
            </w:pPr>
          </w:p>
        </w:tc>
        <w:tc>
          <w:tcPr>
            <w:tcW w:w="850" w:type="dxa"/>
            <w:tcBorders>
              <w:left w:val="nil"/>
              <w:right w:val="nil"/>
            </w:tcBorders>
            <w:shd w:val="clear" w:color="auto" w:fill="auto"/>
            <w:tcMar>
              <w:top w:w="0" w:type="dxa"/>
              <w:bottom w:w="0" w:type="dxa"/>
            </w:tcMar>
          </w:tcPr>
          <w:p w14:paraId="6DC53AC3" w14:textId="77777777" w:rsidR="00B360B2" w:rsidRPr="00E2107E" w:rsidRDefault="00B360B2" w:rsidP="00F46293">
            <w:pPr>
              <w:rPr>
                <w:color w:val="006AB3" w:themeColor="accent1"/>
              </w:rPr>
            </w:pPr>
          </w:p>
        </w:tc>
        <w:tc>
          <w:tcPr>
            <w:tcW w:w="1587" w:type="dxa"/>
            <w:tcBorders>
              <w:left w:val="nil"/>
              <w:right w:val="nil"/>
            </w:tcBorders>
            <w:shd w:val="clear" w:color="auto" w:fill="auto"/>
            <w:tcMar>
              <w:top w:w="0" w:type="dxa"/>
              <w:bottom w:w="0" w:type="dxa"/>
            </w:tcMar>
          </w:tcPr>
          <w:p w14:paraId="426C3F6E" w14:textId="77777777" w:rsidR="00B360B2" w:rsidRPr="00E2107E" w:rsidRDefault="00B360B2" w:rsidP="00F46293">
            <w:pPr>
              <w:rPr>
                <w:color w:val="006AB3" w:themeColor="accent1"/>
              </w:rPr>
            </w:pPr>
          </w:p>
        </w:tc>
        <w:tc>
          <w:tcPr>
            <w:tcW w:w="850" w:type="dxa"/>
            <w:tcBorders>
              <w:left w:val="nil"/>
            </w:tcBorders>
            <w:shd w:val="clear" w:color="auto" w:fill="auto"/>
            <w:tcMar>
              <w:top w:w="0" w:type="dxa"/>
              <w:bottom w:w="0" w:type="dxa"/>
            </w:tcMar>
          </w:tcPr>
          <w:p w14:paraId="4DCA2AB7" w14:textId="77777777" w:rsidR="00B360B2" w:rsidRPr="00E2107E" w:rsidRDefault="00B360B2" w:rsidP="00F46293">
            <w:pPr>
              <w:rPr>
                <w:color w:val="006AB3" w:themeColor="accent1"/>
              </w:rPr>
            </w:pPr>
          </w:p>
        </w:tc>
      </w:tr>
      <w:tr w:rsidR="00B360B2" w:rsidRPr="005E7CC1" w14:paraId="1632B85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85F461" w14:textId="6F748586" w:rsidR="00B360B2" w:rsidRPr="005E7CC1" w:rsidRDefault="00B360B2" w:rsidP="00AB06A1">
            <w:pPr>
              <w:pStyle w:val="QSStandardtext"/>
            </w:pPr>
            <w:r w:rsidRPr="00DF4B57">
              <w:t>Alle Düngemaßnahmen (inkl. der Aufbringung Kultursubstraten, Bodenhilfsstoffen, Planzenhilfsstoffen und Abfällen) liegen vor.</w:t>
            </w:r>
          </w:p>
        </w:tc>
        <w:tc>
          <w:tcPr>
            <w:tcW w:w="624" w:type="dxa"/>
            <w:tcMar>
              <w:top w:w="0" w:type="dxa"/>
              <w:bottom w:w="0" w:type="dxa"/>
            </w:tcMar>
          </w:tcPr>
          <w:p w14:paraId="0DFD073B" w14:textId="77777777" w:rsidR="00B360B2" w:rsidRPr="005E7CC1" w:rsidRDefault="00B360B2" w:rsidP="00B360B2"/>
        </w:tc>
        <w:tc>
          <w:tcPr>
            <w:tcW w:w="624" w:type="dxa"/>
            <w:tcMar>
              <w:top w:w="0" w:type="dxa"/>
              <w:bottom w:w="0" w:type="dxa"/>
            </w:tcMar>
          </w:tcPr>
          <w:p w14:paraId="3F0B1BAE" w14:textId="77777777" w:rsidR="00B360B2" w:rsidRPr="005E7CC1" w:rsidRDefault="00B360B2" w:rsidP="00B360B2"/>
        </w:tc>
        <w:tc>
          <w:tcPr>
            <w:tcW w:w="850" w:type="dxa"/>
            <w:tcMar>
              <w:top w:w="0" w:type="dxa"/>
              <w:bottom w:w="0" w:type="dxa"/>
            </w:tcMar>
          </w:tcPr>
          <w:p w14:paraId="2831B35C" w14:textId="77777777" w:rsidR="00B360B2" w:rsidRPr="005E7CC1" w:rsidRDefault="00B360B2" w:rsidP="00B360B2"/>
        </w:tc>
        <w:tc>
          <w:tcPr>
            <w:tcW w:w="1587" w:type="dxa"/>
            <w:tcMar>
              <w:top w:w="0" w:type="dxa"/>
              <w:bottom w:w="0" w:type="dxa"/>
            </w:tcMar>
          </w:tcPr>
          <w:p w14:paraId="15BA9F66" w14:textId="77777777" w:rsidR="00B360B2" w:rsidRPr="005E7CC1" w:rsidRDefault="00B360B2" w:rsidP="00B360B2"/>
        </w:tc>
        <w:tc>
          <w:tcPr>
            <w:tcW w:w="850" w:type="dxa"/>
            <w:tcMar>
              <w:top w:w="0" w:type="dxa"/>
              <w:bottom w:w="0" w:type="dxa"/>
            </w:tcMar>
          </w:tcPr>
          <w:p w14:paraId="3381D0C4" w14:textId="77777777" w:rsidR="00B360B2" w:rsidRPr="005E7CC1" w:rsidRDefault="00B360B2" w:rsidP="00B360B2"/>
        </w:tc>
      </w:tr>
      <w:tr w:rsidR="00B360B2" w:rsidRPr="005E7CC1" w14:paraId="3DFD6E7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2D67982" w14:textId="230EFE78" w:rsidR="00B360B2" w:rsidRPr="005E7CC1" w:rsidRDefault="00B360B2" w:rsidP="00AB06A1">
            <w:pPr>
              <w:pStyle w:val="QSStandardtext"/>
            </w:pPr>
            <w:r w:rsidRPr="00DF4B57">
              <w:t xml:space="preserve">Pflichtangaben zu </w:t>
            </w:r>
            <w:r w:rsidRPr="00AB06A1">
              <w:t>Ausbringungsdatum</w:t>
            </w:r>
            <w:r w:rsidRPr="00DF4B57">
              <w:t>, Feld/Schlag, Handelsname, Düngertyp, Kultur, Düngebedarf und Ausbringungsmenge (Aufwand) liegen vor (dokumentiert).</w:t>
            </w:r>
          </w:p>
        </w:tc>
        <w:tc>
          <w:tcPr>
            <w:tcW w:w="624" w:type="dxa"/>
            <w:tcMar>
              <w:top w:w="0" w:type="dxa"/>
              <w:bottom w:w="0" w:type="dxa"/>
            </w:tcMar>
          </w:tcPr>
          <w:p w14:paraId="690047E4" w14:textId="77777777" w:rsidR="00B360B2" w:rsidRPr="005E7CC1" w:rsidRDefault="00B360B2" w:rsidP="00B360B2"/>
        </w:tc>
        <w:tc>
          <w:tcPr>
            <w:tcW w:w="624" w:type="dxa"/>
            <w:tcMar>
              <w:top w:w="0" w:type="dxa"/>
              <w:bottom w:w="0" w:type="dxa"/>
            </w:tcMar>
          </w:tcPr>
          <w:p w14:paraId="4AD2E399" w14:textId="77777777" w:rsidR="00B360B2" w:rsidRPr="005E7CC1" w:rsidRDefault="00B360B2" w:rsidP="00B360B2"/>
        </w:tc>
        <w:tc>
          <w:tcPr>
            <w:tcW w:w="850" w:type="dxa"/>
            <w:tcMar>
              <w:top w:w="0" w:type="dxa"/>
              <w:bottom w:w="0" w:type="dxa"/>
            </w:tcMar>
          </w:tcPr>
          <w:p w14:paraId="17724265" w14:textId="77777777" w:rsidR="00B360B2" w:rsidRPr="005E7CC1" w:rsidRDefault="00B360B2" w:rsidP="00B360B2"/>
        </w:tc>
        <w:tc>
          <w:tcPr>
            <w:tcW w:w="1587" w:type="dxa"/>
            <w:tcMar>
              <w:top w:w="0" w:type="dxa"/>
              <w:bottom w:w="0" w:type="dxa"/>
            </w:tcMar>
          </w:tcPr>
          <w:p w14:paraId="1569E00E" w14:textId="77777777" w:rsidR="00B360B2" w:rsidRPr="005E7CC1" w:rsidRDefault="00B360B2" w:rsidP="00B360B2"/>
        </w:tc>
        <w:tc>
          <w:tcPr>
            <w:tcW w:w="850" w:type="dxa"/>
            <w:tcMar>
              <w:top w:w="0" w:type="dxa"/>
              <w:bottom w:w="0" w:type="dxa"/>
            </w:tcMar>
          </w:tcPr>
          <w:p w14:paraId="19C537E1" w14:textId="77777777" w:rsidR="00B360B2" w:rsidRPr="005E7CC1" w:rsidRDefault="00B360B2" w:rsidP="00B360B2"/>
        </w:tc>
      </w:tr>
      <w:tr w:rsidR="00B360B2" w:rsidRPr="00E2107E" w14:paraId="40C22B2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0BFB216D" w14:textId="49401FA2" w:rsidR="00B360B2" w:rsidRPr="00E2107E" w:rsidRDefault="00B360B2" w:rsidP="00B360B2">
            <w:pPr>
              <w:pStyle w:val="QSHead3Ebene"/>
              <w:numPr>
                <w:ilvl w:val="2"/>
                <w:numId w:val="3"/>
              </w:numPr>
              <w:ind w:left="709" w:hanging="709"/>
              <w:rPr>
                <w:color w:val="006AB3" w:themeColor="accent1"/>
              </w:rPr>
            </w:pPr>
            <w:r w:rsidRPr="00B360B2">
              <w:rPr>
                <w:color w:val="006AB3" w:themeColor="accent1"/>
              </w:rPr>
              <w:t>Düngebedarfsermittlung</w:t>
            </w:r>
          </w:p>
        </w:tc>
        <w:tc>
          <w:tcPr>
            <w:tcW w:w="624" w:type="dxa"/>
            <w:tcBorders>
              <w:left w:val="nil"/>
              <w:right w:val="nil"/>
            </w:tcBorders>
            <w:shd w:val="clear" w:color="auto" w:fill="auto"/>
            <w:tcMar>
              <w:top w:w="0" w:type="dxa"/>
              <w:bottom w:w="0" w:type="dxa"/>
            </w:tcMar>
          </w:tcPr>
          <w:p w14:paraId="3C3E089F" w14:textId="77777777" w:rsidR="00B360B2" w:rsidRPr="00E2107E" w:rsidRDefault="00B360B2" w:rsidP="00F46293">
            <w:pPr>
              <w:rPr>
                <w:color w:val="006AB3" w:themeColor="accent1"/>
              </w:rPr>
            </w:pPr>
          </w:p>
        </w:tc>
        <w:tc>
          <w:tcPr>
            <w:tcW w:w="624" w:type="dxa"/>
            <w:tcBorders>
              <w:left w:val="nil"/>
              <w:right w:val="nil"/>
            </w:tcBorders>
            <w:shd w:val="clear" w:color="auto" w:fill="auto"/>
            <w:tcMar>
              <w:top w:w="0" w:type="dxa"/>
              <w:bottom w:w="0" w:type="dxa"/>
            </w:tcMar>
          </w:tcPr>
          <w:p w14:paraId="32DD942E" w14:textId="77777777" w:rsidR="00B360B2" w:rsidRPr="00E2107E" w:rsidRDefault="00B360B2" w:rsidP="00F46293">
            <w:pPr>
              <w:rPr>
                <w:color w:val="006AB3" w:themeColor="accent1"/>
              </w:rPr>
            </w:pPr>
          </w:p>
        </w:tc>
        <w:tc>
          <w:tcPr>
            <w:tcW w:w="850" w:type="dxa"/>
            <w:tcBorders>
              <w:left w:val="nil"/>
              <w:right w:val="nil"/>
            </w:tcBorders>
            <w:shd w:val="clear" w:color="auto" w:fill="auto"/>
            <w:tcMar>
              <w:top w:w="0" w:type="dxa"/>
              <w:bottom w:w="0" w:type="dxa"/>
            </w:tcMar>
          </w:tcPr>
          <w:p w14:paraId="798A6912" w14:textId="77777777" w:rsidR="00B360B2" w:rsidRPr="00E2107E" w:rsidRDefault="00B360B2" w:rsidP="00F46293">
            <w:pPr>
              <w:rPr>
                <w:color w:val="006AB3" w:themeColor="accent1"/>
              </w:rPr>
            </w:pPr>
          </w:p>
        </w:tc>
        <w:tc>
          <w:tcPr>
            <w:tcW w:w="1587" w:type="dxa"/>
            <w:tcBorders>
              <w:left w:val="nil"/>
              <w:right w:val="nil"/>
            </w:tcBorders>
            <w:shd w:val="clear" w:color="auto" w:fill="auto"/>
            <w:tcMar>
              <w:top w:w="0" w:type="dxa"/>
              <w:bottom w:w="0" w:type="dxa"/>
            </w:tcMar>
          </w:tcPr>
          <w:p w14:paraId="4DEDD8DD" w14:textId="77777777" w:rsidR="00B360B2" w:rsidRPr="00E2107E" w:rsidRDefault="00B360B2" w:rsidP="00F46293">
            <w:pPr>
              <w:rPr>
                <w:color w:val="006AB3" w:themeColor="accent1"/>
              </w:rPr>
            </w:pPr>
          </w:p>
        </w:tc>
        <w:tc>
          <w:tcPr>
            <w:tcW w:w="850" w:type="dxa"/>
            <w:tcBorders>
              <w:left w:val="nil"/>
            </w:tcBorders>
            <w:shd w:val="clear" w:color="auto" w:fill="auto"/>
            <w:tcMar>
              <w:top w:w="0" w:type="dxa"/>
              <w:bottom w:w="0" w:type="dxa"/>
            </w:tcMar>
          </w:tcPr>
          <w:p w14:paraId="38A583E8" w14:textId="77777777" w:rsidR="00B360B2" w:rsidRPr="00E2107E" w:rsidRDefault="00B360B2" w:rsidP="00F46293">
            <w:pPr>
              <w:rPr>
                <w:color w:val="006AB3" w:themeColor="accent1"/>
              </w:rPr>
            </w:pPr>
          </w:p>
        </w:tc>
      </w:tr>
      <w:tr w:rsidR="00B360B2" w:rsidRPr="005E7CC1" w14:paraId="6D14800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7779BA8" w14:textId="77777777" w:rsidR="00B360B2" w:rsidRPr="00EA25B5" w:rsidRDefault="00B360B2" w:rsidP="00AB06A1">
            <w:pPr>
              <w:pStyle w:val="QSStandardtext"/>
            </w:pPr>
            <w:r w:rsidRPr="00EA25B5">
              <w:t>Vor dem Ausbringen wesentlicher Mengen:</w:t>
            </w:r>
          </w:p>
          <w:p w14:paraId="429B6C6D" w14:textId="77777777" w:rsidR="00B360B2" w:rsidRPr="00EA25B5" w:rsidRDefault="00B360B2" w:rsidP="00B360B2">
            <w:pPr>
              <w:pStyle w:val="QSListenabsatz1"/>
            </w:pPr>
            <w:r w:rsidRPr="00EA25B5">
              <w:t>Stickstoff: &gt; 50 kg N/ha/Jahr</w:t>
            </w:r>
          </w:p>
          <w:p w14:paraId="5F9B56C1" w14:textId="77777777" w:rsidR="00B360B2" w:rsidRPr="00EA25B5" w:rsidRDefault="00B360B2" w:rsidP="00B360B2">
            <w:pPr>
              <w:pStyle w:val="QSListenabsatz1"/>
            </w:pPr>
            <w:r w:rsidRPr="00EA25B5">
              <w:t>Phosphat: &gt; 30 kg P</w:t>
            </w:r>
            <w:r w:rsidRPr="000268BE">
              <w:rPr>
                <w:vertAlign w:val="subscript"/>
              </w:rPr>
              <w:t>2</w:t>
            </w:r>
            <w:r w:rsidRPr="00EA25B5">
              <w:t>O</w:t>
            </w:r>
            <w:r w:rsidRPr="000268BE">
              <w:rPr>
                <w:vertAlign w:val="subscript"/>
              </w:rPr>
              <w:t>5</w:t>
            </w:r>
            <w:r w:rsidRPr="00EA25B5">
              <w:t>/ha/Jahr</w:t>
            </w:r>
          </w:p>
          <w:p w14:paraId="4C1141EF" w14:textId="655C1D0D" w:rsidR="00B360B2" w:rsidRPr="005E7CC1" w:rsidRDefault="00B360B2" w:rsidP="00AB06A1">
            <w:pPr>
              <w:pStyle w:val="QSStandardtext"/>
            </w:pPr>
            <w:r w:rsidRPr="00EA25B5">
              <w:lastRenderedPageBreak/>
              <w:t>mit Düngemitteln, Bodenhilfsstoffen, Kultursubstraten und Pflanzenhilfsmitteln ist der Düngebedarf der Kultur sachgerecht festgestellt.</w:t>
            </w:r>
          </w:p>
        </w:tc>
        <w:tc>
          <w:tcPr>
            <w:tcW w:w="624" w:type="dxa"/>
            <w:tcMar>
              <w:top w:w="0" w:type="dxa"/>
              <w:bottom w:w="0" w:type="dxa"/>
            </w:tcMar>
          </w:tcPr>
          <w:p w14:paraId="4D1B3B26" w14:textId="77777777" w:rsidR="00B360B2" w:rsidRPr="005E7CC1" w:rsidRDefault="00B360B2" w:rsidP="00B360B2"/>
        </w:tc>
        <w:tc>
          <w:tcPr>
            <w:tcW w:w="624" w:type="dxa"/>
            <w:tcMar>
              <w:top w:w="0" w:type="dxa"/>
              <w:bottom w:w="0" w:type="dxa"/>
            </w:tcMar>
          </w:tcPr>
          <w:p w14:paraId="28B90C07" w14:textId="77777777" w:rsidR="00B360B2" w:rsidRPr="005E7CC1" w:rsidRDefault="00B360B2" w:rsidP="00B360B2"/>
        </w:tc>
        <w:tc>
          <w:tcPr>
            <w:tcW w:w="850" w:type="dxa"/>
            <w:tcMar>
              <w:top w:w="0" w:type="dxa"/>
              <w:bottom w:w="0" w:type="dxa"/>
            </w:tcMar>
          </w:tcPr>
          <w:p w14:paraId="5E0F3F9C" w14:textId="77777777" w:rsidR="00B360B2" w:rsidRPr="005E7CC1" w:rsidRDefault="00B360B2" w:rsidP="00B360B2"/>
        </w:tc>
        <w:tc>
          <w:tcPr>
            <w:tcW w:w="1587" w:type="dxa"/>
            <w:tcMar>
              <w:top w:w="0" w:type="dxa"/>
              <w:bottom w:w="0" w:type="dxa"/>
            </w:tcMar>
          </w:tcPr>
          <w:p w14:paraId="0A082010" w14:textId="77777777" w:rsidR="00B360B2" w:rsidRPr="005E7CC1" w:rsidRDefault="00B360B2" w:rsidP="00B360B2"/>
        </w:tc>
        <w:tc>
          <w:tcPr>
            <w:tcW w:w="850" w:type="dxa"/>
            <w:tcMar>
              <w:top w:w="0" w:type="dxa"/>
              <w:bottom w:w="0" w:type="dxa"/>
            </w:tcMar>
          </w:tcPr>
          <w:p w14:paraId="74C2B7DD" w14:textId="77777777" w:rsidR="00B360B2" w:rsidRPr="005E7CC1" w:rsidRDefault="00B360B2" w:rsidP="00B360B2"/>
        </w:tc>
      </w:tr>
      <w:tr w:rsidR="00B360B2" w:rsidRPr="005E7CC1" w14:paraId="6C6E1AC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67FCE21" w14:textId="5F2F5CD3" w:rsidR="00B360B2" w:rsidRPr="005E7CC1" w:rsidRDefault="00B360B2" w:rsidP="00AB06A1">
            <w:pPr>
              <w:pStyle w:val="QSStandardtext"/>
            </w:pPr>
            <w:r>
              <w:t>Düngung überschreitet nicht den ermittelten Düngebedarf.</w:t>
            </w:r>
          </w:p>
        </w:tc>
        <w:tc>
          <w:tcPr>
            <w:tcW w:w="624" w:type="dxa"/>
            <w:tcMar>
              <w:top w:w="0" w:type="dxa"/>
              <w:bottom w:w="0" w:type="dxa"/>
            </w:tcMar>
          </w:tcPr>
          <w:p w14:paraId="30139624" w14:textId="77777777" w:rsidR="00B360B2" w:rsidRPr="005E7CC1" w:rsidRDefault="00B360B2" w:rsidP="00B360B2"/>
        </w:tc>
        <w:tc>
          <w:tcPr>
            <w:tcW w:w="624" w:type="dxa"/>
            <w:tcMar>
              <w:top w:w="0" w:type="dxa"/>
              <w:bottom w:w="0" w:type="dxa"/>
            </w:tcMar>
          </w:tcPr>
          <w:p w14:paraId="7A73A7DC" w14:textId="77777777" w:rsidR="00B360B2" w:rsidRPr="005E7CC1" w:rsidRDefault="00B360B2" w:rsidP="00B360B2"/>
        </w:tc>
        <w:tc>
          <w:tcPr>
            <w:tcW w:w="850" w:type="dxa"/>
            <w:tcMar>
              <w:top w:w="0" w:type="dxa"/>
              <w:bottom w:w="0" w:type="dxa"/>
            </w:tcMar>
          </w:tcPr>
          <w:p w14:paraId="41FB9962" w14:textId="77777777" w:rsidR="00B360B2" w:rsidRPr="005E7CC1" w:rsidRDefault="00B360B2" w:rsidP="00B360B2"/>
        </w:tc>
        <w:tc>
          <w:tcPr>
            <w:tcW w:w="1587" w:type="dxa"/>
            <w:tcMar>
              <w:top w:w="0" w:type="dxa"/>
              <w:bottom w:w="0" w:type="dxa"/>
            </w:tcMar>
          </w:tcPr>
          <w:p w14:paraId="6C38252F" w14:textId="77777777" w:rsidR="00B360B2" w:rsidRPr="005E7CC1" w:rsidRDefault="00B360B2" w:rsidP="00B360B2"/>
        </w:tc>
        <w:tc>
          <w:tcPr>
            <w:tcW w:w="850" w:type="dxa"/>
            <w:tcMar>
              <w:top w:w="0" w:type="dxa"/>
              <w:bottom w:w="0" w:type="dxa"/>
            </w:tcMar>
          </w:tcPr>
          <w:p w14:paraId="40F75B15" w14:textId="77777777" w:rsidR="00B360B2" w:rsidRPr="005E7CC1" w:rsidRDefault="00B360B2" w:rsidP="00B360B2"/>
        </w:tc>
      </w:tr>
      <w:tr w:rsidR="00B360B2" w:rsidRPr="005E7CC1" w14:paraId="410C4C5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928656E" w14:textId="3708E34B" w:rsidR="00B360B2" w:rsidRPr="005E7CC1" w:rsidRDefault="00B360B2" w:rsidP="00AB06A1">
            <w:pPr>
              <w:pStyle w:val="QSStandardtext"/>
            </w:pPr>
            <w:r>
              <w:t>Bei nachträglich höherem Düngebedarf: Weitere Düngebedarfsermittlung inkl. Bodenprobe liegt vor.</w:t>
            </w:r>
          </w:p>
        </w:tc>
        <w:tc>
          <w:tcPr>
            <w:tcW w:w="624" w:type="dxa"/>
            <w:tcMar>
              <w:top w:w="0" w:type="dxa"/>
              <w:bottom w:w="0" w:type="dxa"/>
            </w:tcMar>
          </w:tcPr>
          <w:p w14:paraId="2DC802FB" w14:textId="77777777" w:rsidR="00B360B2" w:rsidRPr="005E7CC1" w:rsidRDefault="00B360B2" w:rsidP="00B360B2"/>
        </w:tc>
        <w:tc>
          <w:tcPr>
            <w:tcW w:w="624" w:type="dxa"/>
            <w:tcMar>
              <w:top w:w="0" w:type="dxa"/>
              <w:bottom w:w="0" w:type="dxa"/>
            </w:tcMar>
          </w:tcPr>
          <w:p w14:paraId="6D271EBD" w14:textId="77777777" w:rsidR="00B360B2" w:rsidRPr="005E7CC1" w:rsidRDefault="00B360B2" w:rsidP="00B360B2"/>
        </w:tc>
        <w:tc>
          <w:tcPr>
            <w:tcW w:w="850" w:type="dxa"/>
            <w:tcMar>
              <w:top w:w="0" w:type="dxa"/>
              <w:bottom w:w="0" w:type="dxa"/>
            </w:tcMar>
          </w:tcPr>
          <w:p w14:paraId="10D32469" w14:textId="77777777" w:rsidR="00B360B2" w:rsidRPr="005E7CC1" w:rsidRDefault="00B360B2" w:rsidP="00B360B2"/>
        </w:tc>
        <w:tc>
          <w:tcPr>
            <w:tcW w:w="1587" w:type="dxa"/>
            <w:tcMar>
              <w:top w:w="0" w:type="dxa"/>
              <w:bottom w:w="0" w:type="dxa"/>
            </w:tcMar>
          </w:tcPr>
          <w:p w14:paraId="0F288B6B" w14:textId="77777777" w:rsidR="00B360B2" w:rsidRPr="005E7CC1" w:rsidRDefault="00B360B2" w:rsidP="00B360B2"/>
        </w:tc>
        <w:tc>
          <w:tcPr>
            <w:tcW w:w="850" w:type="dxa"/>
            <w:tcMar>
              <w:top w:w="0" w:type="dxa"/>
              <w:bottom w:w="0" w:type="dxa"/>
            </w:tcMar>
          </w:tcPr>
          <w:p w14:paraId="21792EFC" w14:textId="77777777" w:rsidR="00B360B2" w:rsidRPr="005E7CC1" w:rsidRDefault="00B360B2" w:rsidP="00B360B2"/>
        </w:tc>
      </w:tr>
      <w:tr w:rsidR="00B360B2" w:rsidRPr="005E7CC1" w14:paraId="08552C8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C0223EE" w14:textId="6B048983" w:rsidR="00B360B2" w:rsidRPr="005E7CC1" w:rsidRDefault="00B360B2" w:rsidP="00AB06A1">
            <w:pPr>
              <w:pStyle w:val="QSStandardtext"/>
            </w:pPr>
            <w:r>
              <w:t>Gesamtbetrieblicher Düngebedarf wird aus der Summe der einzelnen kultur- und schlagbezogenen Düngebedarfsermittlungen für Stickstoff und Phosphor gebildet.</w:t>
            </w:r>
          </w:p>
        </w:tc>
        <w:tc>
          <w:tcPr>
            <w:tcW w:w="624" w:type="dxa"/>
            <w:tcMar>
              <w:top w:w="0" w:type="dxa"/>
              <w:bottom w:w="0" w:type="dxa"/>
            </w:tcMar>
          </w:tcPr>
          <w:p w14:paraId="39293FDF" w14:textId="77777777" w:rsidR="00B360B2" w:rsidRPr="005E7CC1" w:rsidRDefault="00B360B2" w:rsidP="00B360B2"/>
        </w:tc>
        <w:tc>
          <w:tcPr>
            <w:tcW w:w="624" w:type="dxa"/>
            <w:tcMar>
              <w:top w:w="0" w:type="dxa"/>
              <w:bottom w:w="0" w:type="dxa"/>
            </w:tcMar>
          </w:tcPr>
          <w:p w14:paraId="7E8422C1" w14:textId="77777777" w:rsidR="00B360B2" w:rsidRPr="005E7CC1" w:rsidRDefault="00B360B2" w:rsidP="00B360B2"/>
        </w:tc>
        <w:tc>
          <w:tcPr>
            <w:tcW w:w="850" w:type="dxa"/>
            <w:tcMar>
              <w:top w:w="0" w:type="dxa"/>
              <w:bottom w:w="0" w:type="dxa"/>
            </w:tcMar>
          </w:tcPr>
          <w:p w14:paraId="2E3630AA" w14:textId="77777777" w:rsidR="00B360B2" w:rsidRPr="005E7CC1" w:rsidRDefault="00B360B2" w:rsidP="00B360B2"/>
        </w:tc>
        <w:tc>
          <w:tcPr>
            <w:tcW w:w="1587" w:type="dxa"/>
            <w:tcMar>
              <w:top w:w="0" w:type="dxa"/>
              <w:bottom w:w="0" w:type="dxa"/>
            </w:tcMar>
          </w:tcPr>
          <w:p w14:paraId="6FF5A89F" w14:textId="77777777" w:rsidR="00B360B2" w:rsidRPr="005E7CC1" w:rsidRDefault="00B360B2" w:rsidP="00B360B2"/>
        </w:tc>
        <w:tc>
          <w:tcPr>
            <w:tcW w:w="850" w:type="dxa"/>
            <w:tcMar>
              <w:top w:w="0" w:type="dxa"/>
              <w:bottom w:w="0" w:type="dxa"/>
            </w:tcMar>
          </w:tcPr>
          <w:p w14:paraId="3E52C4D0" w14:textId="77777777" w:rsidR="00B360B2" w:rsidRPr="005E7CC1" w:rsidRDefault="00B360B2" w:rsidP="00B360B2"/>
        </w:tc>
      </w:tr>
      <w:tr w:rsidR="00B360B2" w:rsidRPr="00E2107E" w14:paraId="46C622AB" w14:textId="77777777" w:rsidTr="00D06DCC">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02064D0A" w14:textId="6E35C189" w:rsidR="00B360B2" w:rsidRPr="00B360B2" w:rsidRDefault="00B360B2" w:rsidP="00B360B2">
            <w:pPr>
              <w:pStyle w:val="QSHead3Ebene"/>
              <w:rPr>
                <w:color w:val="006AB3" w:themeColor="accent1"/>
              </w:rPr>
            </w:pPr>
            <w:r w:rsidRPr="00B360B2">
              <w:rPr>
                <w:color w:val="006AB3" w:themeColor="accent1"/>
              </w:rPr>
              <w:t>Ermittlung der im Boden verfügbaren Nährstoffmengen</w:t>
            </w:r>
          </w:p>
        </w:tc>
      </w:tr>
      <w:tr w:rsidR="00B360B2" w:rsidRPr="005E7CC1" w14:paraId="208BBB8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0A4917F" w14:textId="3D7C3760" w:rsidR="00B360B2" w:rsidRPr="005E7CC1" w:rsidRDefault="00B360B2" w:rsidP="00AB06A1">
            <w:pPr>
              <w:pStyle w:val="QSStandardtext"/>
            </w:pPr>
            <w:r w:rsidRPr="00B360B2">
              <w:t>Regelmäßige Bodenuntersuchung auf Nährstoffgehalt wurden durchgeführt.</w:t>
            </w:r>
          </w:p>
        </w:tc>
        <w:tc>
          <w:tcPr>
            <w:tcW w:w="624" w:type="dxa"/>
            <w:tcMar>
              <w:top w:w="0" w:type="dxa"/>
              <w:bottom w:w="0" w:type="dxa"/>
            </w:tcMar>
          </w:tcPr>
          <w:p w14:paraId="546E9AF7" w14:textId="77777777" w:rsidR="00B360B2" w:rsidRPr="005E7CC1" w:rsidRDefault="00B360B2" w:rsidP="00F46293"/>
        </w:tc>
        <w:tc>
          <w:tcPr>
            <w:tcW w:w="624" w:type="dxa"/>
            <w:tcMar>
              <w:top w:w="0" w:type="dxa"/>
              <w:bottom w:w="0" w:type="dxa"/>
            </w:tcMar>
          </w:tcPr>
          <w:p w14:paraId="323BC9CD" w14:textId="77777777" w:rsidR="00B360B2" w:rsidRPr="005E7CC1" w:rsidRDefault="00B360B2" w:rsidP="00F46293"/>
        </w:tc>
        <w:tc>
          <w:tcPr>
            <w:tcW w:w="850" w:type="dxa"/>
            <w:tcMar>
              <w:top w:w="0" w:type="dxa"/>
              <w:bottom w:w="0" w:type="dxa"/>
            </w:tcMar>
          </w:tcPr>
          <w:p w14:paraId="3AB98FAB" w14:textId="77777777" w:rsidR="00B360B2" w:rsidRPr="005E7CC1" w:rsidRDefault="00B360B2" w:rsidP="00F46293"/>
        </w:tc>
        <w:tc>
          <w:tcPr>
            <w:tcW w:w="1587" w:type="dxa"/>
            <w:tcMar>
              <w:top w:w="0" w:type="dxa"/>
              <w:bottom w:w="0" w:type="dxa"/>
            </w:tcMar>
          </w:tcPr>
          <w:p w14:paraId="7BC976EC" w14:textId="77777777" w:rsidR="00B360B2" w:rsidRPr="005E7CC1" w:rsidRDefault="00B360B2" w:rsidP="00F46293"/>
        </w:tc>
        <w:tc>
          <w:tcPr>
            <w:tcW w:w="850" w:type="dxa"/>
            <w:tcMar>
              <w:top w:w="0" w:type="dxa"/>
              <w:bottom w:w="0" w:type="dxa"/>
            </w:tcMar>
          </w:tcPr>
          <w:p w14:paraId="7AE439D6" w14:textId="77777777" w:rsidR="00B360B2" w:rsidRPr="005E7CC1" w:rsidRDefault="00B360B2" w:rsidP="00F46293"/>
        </w:tc>
      </w:tr>
      <w:tr w:rsidR="00B360B2" w:rsidRPr="005E7CC1" w14:paraId="4C92411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659D038" w14:textId="77777777" w:rsidR="00B360B2" w:rsidRDefault="00B360B2" w:rsidP="00AB06A1">
            <w:pPr>
              <w:pStyle w:val="QSStandardtext"/>
            </w:pPr>
            <w:r>
              <w:t xml:space="preserve">Stickstoff (vor Aufbringung wesentlicher Nährstoffmengen): Bestimmung der im Boden verfügbaren Nährstoffe auf </w:t>
            </w:r>
            <w:r w:rsidRPr="00AB06A1">
              <w:t>jedem</w:t>
            </w:r>
            <w:r>
              <w:t xml:space="preserve"> Schlag (außer Dauergrünlandfläche) für den Zeitpunkt der Düngung/mind. jährlich erfolgt durch:</w:t>
            </w:r>
          </w:p>
          <w:p w14:paraId="0E95BD7A" w14:textId="2ACAF596" w:rsidR="00B360B2" w:rsidRDefault="00B360B2" w:rsidP="00B360B2">
            <w:pPr>
              <w:pStyle w:val="QSListenabsatz1"/>
            </w:pPr>
            <w:r>
              <w:t>Repräsentative Proben oder</w:t>
            </w:r>
          </w:p>
          <w:p w14:paraId="2192AF97" w14:textId="6071B1D3" w:rsidR="00B360B2" w:rsidRDefault="00B360B2" w:rsidP="00B360B2">
            <w:pPr>
              <w:pStyle w:val="QSListenabsatz1"/>
            </w:pPr>
            <w:r>
              <w:t>Ergebnisübernahme vergleichbarer Standorte oder</w:t>
            </w:r>
          </w:p>
          <w:p w14:paraId="2BA71752" w14:textId="33F8014A" w:rsidR="00B360B2" w:rsidRPr="005E7CC1" w:rsidRDefault="00B360B2" w:rsidP="00B360B2">
            <w:pPr>
              <w:pStyle w:val="QSListenabsatz1"/>
            </w:pPr>
            <w:r>
              <w:t>Berechnungs- und Schätzverfahren (beruhend auf fachspezifischen Erkenntnissen)</w:t>
            </w:r>
          </w:p>
        </w:tc>
        <w:tc>
          <w:tcPr>
            <w:tcW w:w="624" w:type="dxa"/>
            <w:tcMar>
              <w:top w:w="0" w:type="dxa"/>
              <w:bottom w:w="0" w:type="dxa"/>
            </w:tcMar>
          </w:tcPr>
          <w:p w14:paraId="44366B5F" w14:textId="77777777" w:rsidR="00B360B2" w:rsidRPr="005E7CC1" w:rsidRDefault="00B360B2" w:rsidP="00F46293"/>
        </w:tc>
        <w:tc>
          <w:tcPr>
            <w:tcW w:w="624" w:type="dxa"/>
            <w:tcMar>
              <w:top w:w="0" w:type="dxa"/>
              <w:bottom w:w="0" w:type="dxa"/>
            </w:tcMar>
          </w:tcPr>
          <w:p w14:paraId="76C1F965" w14:textId="77777777" w:rsidR="00B360B2" w:rsidRPr="005E7CC1" w:rsidRDefault="00B360B2" w:rsidP="00F46293"/>
        </w:tc>
        <w:tc>
          <w:tcPr>
            <w:tcW w:w="850" w:type="dxa"/>
            <w:tcMar>
              <w:top w:w="0" w:type="dxa"/>
              <w:bottom w:w="0" w:type="dxa"/>
            </w:tcMar>
          </w:tcPr>
          <w:p w14:paraId="0A898863" w14:textId="77777777" w:rsidR="00B360B2" w:rsidRPr="005E7CC1" w:rsidRDefault="00B360B2" w:rsidP="00F46293"/>
        </w:tc>
        <w:tc>
          <w:tcPr>
            <w:tcW w:w="1587" w:type="dxa"/>
            <w:tcMar>
              <w:top w:w="0" w:type="dxa"/>
              <w:bottom w:w="0" w:type="dxa"/>
            </w:tcMar>
          </w:tcPr>
          <w:p w14:paraId="5941F8A2" w14:textId="77777777" w:rsidR="00B360B2" w:rsidRPr="005E7CC1" w:rsidRDefault="00B360B2" w:rsidP="00F46293"/>
        </w:tc>
        <w:tc>
          <w:tcPr>
            <w:tcW w:w="850" w:type="dxa"/>
            <w:tcMar>
              <w:top w:w="0" w:type="dxa"/>
              <w:bottom w:w="0" w:type="dxa"/>
            </w:tcMar>
          </w:tcPr>
          <w:p w14:paraId="52EC414E" w14:textId="77777777" w:rsidR="00B360B2" w:rsidRPr="005E7CC1" w:rsidRDefault="00B360B2" w:rsidP="00F46293"/>
        </w:tc>
      </w:tr>
      <w:tr w:rsidR="00F45695" w:rsidRPr="005E7CC1" w14:paraId="4FDB77A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2A47125" w14:textId="77777777" w:rsidR="00B360B2" w:rsidRPr="00AB06A1" w:rsidRDefault="00B360B2" w:rsidP="00AB06A1">
            <w:pPr>
              <w:pStyle w:val="QSStandardtext"/>
            </w:pPr>
            <w:r>
              <w:t>Phosphat (vor Aufbringung wesentlicher Nährstoffmengen):</w:t>
            </w:r>
          </w:p>
          <w:p w14:paraId="7CDE531A" w14:textId="0248AEBF" w:rsidR="00F45695" w:rsidRPr="005E7CC1" w:rsidRDefault="00B360B2" w:rsidP="00AB06A1">
            <w:pPr>
              <w:pStyle w:val="QSStandardtext"/>
            </w:pPr>
            <w:r>
              <w:t>Bestimmung der im Boden verfügbaren Nährstoffe durch repräsentative Proben (für jeden Schlag ab einem ha mindestens alle sechs Jahre) erfolgt.</w:t>
            </w:r>
          </w:p>
        </w:tc>
        <w:tc>
          <w:tcPr>
            <w:tcW w:w="624" w:type="dxa"/>
            <w:tcMar>
              <w:top w:w="0" w:type="dxa"/>
              <w:bottom w:w="0" w:type="dxa"/>
            </w:tcMar>
          </w:tcPr>
          <w:p w14:paraId="7826FA70" w14:textId="77777777" w:rsidR="00F45695" w:rsidRPr="005E7CC1" w:rsidRDefault="00F45695" w:rsidP="00F46293"/>
        </w:tc>
        <w:tc>
          <w:tcPr>
            <w:tcW w:w="624" w:type="dxa"/>
            <w:tcMar>
              <w:top w:w="0" w:type="dxa"/>
              <w:bottom w:w="0" w:type="dxa"/>
            </w:tcMar>
          </w:tcPr>
          <w:p w14:paraId="0A628D68" w14:textId="77777777" w:rsidR="00F45695" w:rsidRPr="005E7CC1" w:rsidRDefault="00F45695" w:rsidP="00F46293"/>
        </w:tc>
        <w:tc>
          <w:tcPr>
            <w:tcW w:w="850" w:type="dxa"/>
            <w:tcMar>
              <w:top w:w="0" w:type="dxa"/>
              <w:bottom w:w="0" w:type="dxa"/>
            </w:tcMar>
          </w:tcPr>
          <w:p w14:paraId="01D785DC" w14:textId="77777777" w:rsidR="00F45695" w:rsidRPr="005E7CC1" w:rsidRDefault="00F45695" w:rsidP="00F46293"/>
        </w:tc>
        <w:tc>
          <w:tcPr>
            <w:tcW w:w="1587" w:type="dxa"/>
            <w:tcMar>
              <w:top w:w="0" w:type="dxa"/>
              <w:bottom w:w="0" w:type="dxa"/>
            </w:tcMar>
          </w:tcPr>
          <w:p w14:paraId="4436E971" w14:textId="77777777" w:rsidR="00F45695" w:rsidRPr="005E7CC1" w:rsidRDefault="00F45695" w:rsidP="00F46293"/>
        </w:tc>
        <w:tc>
          <w:tcPr>
            <w:tcW w:w="850" w:type="dxa"/>
            <w:tcMar>
              <w:top w:w="0" w:type="dxa"/>
              <w:bottom w:w="0" w:type="dxa"/>
            </w:tcMar>
          </w:tcPr>
          <w:p w14:paraId="09A66774" w14:textId="77777777" w:rsidR="00F45695" w:rsidRPr="005E7CC1" w:rsidRDefault="00F45695" w:rsidP="00F46293"/>
        </w:tc>
      </w:tr>
      <w:tr w:rsidR="00B360B2" w:rsidRPr="00E2107E" w14:paraId="6C1149D5" w14:textId="77777777" w:rsidTr="00EB68F5">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2587F6BC" w14:textId="59E3E59D" w:rsidR="00B360B2" w:rsidRPr="00B360B2" w:rsidRDefault="00B360B2" w:rsidP="00B360B2">
            <w:pPr>
              <w:pStyle w:val="QSHead3Ebene"/>
              <w:rPr>
                <w:color w:val="006AB3" w:themeColor="accent1"/>
              </w:rPr>
            </w:pPr>
            <w:r w:rsidRPr="00B360B2">
              <w:rPr>
                <w:color w:val="006AB3" w:themeColor="accent1"/>
              </w:rPr>
              <w:t>Gegenüberstellung von Düngebedarf und Nährstoffeinsatz</w:t>
            </w:r>
          </w:p>
        </w:tc>
      </w:tr>
      <w:tr w:rsidR="00B360B2" w:rsidRPr="005E7CC1" w14:paraId="4FA01FD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F732385" w14:textId="0739366B" w:rsidR="00B360B2" w:rsidRPr="00AB06A1" w:rsidRDefault="00B360B2" w:rsidP="00AB06A1">
            <w:pPr>
              <w:pStyle w:val="QSStandardtext"/>
            </w:pPr>
            <w:r>
              <w:t>Für das abgelaufene Düngejahr</w:t>
            </w:r>
            <w:r w:rsidRPr="00EA25B5">
              <w:t xml:space="preserve"> </w:t>
            </w:r>
            <w:r>
              <w:t xml:space="preserve">ist </w:t>
            </w:r>
            <w:r w:rsidRPr="00EA25B5">
              <w:t xml:space="preserve">bis spätestens 31. März </w:t>
            </w:r>
            <w:r>
              <w:t>die betriebliche Gesamtsumme des Düngebedarfs (</w:t>
            </w:r>
            <w:r w:rsidRPr="00EA25B5">
              <w:t>Stickstoff und Phosph</w:t>
            </w:r>
            <w:r>
              <w:t>or)</w:t>
            </w:r>
            <w:r w:rsidRPr="00EA25B5">
              <w:t xml:space="preserve"> </w:t>
            </w:r>
            <w:r>
              <w:t>dokumentiert und wurde dem gesamtbetrieblichen Nährstoffeinsatz (Stickstoff und Phosphor) gegenübergestellt</w:t>
            </w:r>
            <w:r w:rsidRPr="00EA25B5">
              <w:t>.</w:t>
            </w:r>
          </w:p>
        </w:tc>
        <w:tc>
          <w:tcPr>
            <w:tcW w:w="624" w:type="dxa"/>
            <w:tcMar>
              <w:top w:w="0" w:type="dxa"/>
              <w:bottom w:w="0" w:type="dxa"/>
            </w:tcMar>
          </w:tcPr>
          <w:p w14:paraId="4F265B57" w14:textId="77777777" w:rsidR="00B360B2" w:rsidRPr="005E7CC1" w:rsidRDefault="00B360B2" w:rsidP="00B360B2"/>
        </w:tc>
        <w:tc>
          <w:tcPr>
            <w:tcW w:w="624" w:type="dxa"/>
            <w:tcMar>
              <w:top w:w="0" w:type="dxa"/>
              <w:bottom w:w="0" w:type="dxa"/>
            </w:tcMar>
          </w:tcPr>
          <w:p w14:paraId="0D8AF106" w14:textId="77777777" w:rsidR="00B360B2" w:rsidRPr="005E7CC1" w:rsidRDefault="00B360B2" w:rsidP="00B360B2"/>
        </w:tc>
        <w:tc>
          <w:tcPr>
            <w:tcW w:w="850" w:type="dxa"/>
            <w:tcMar>
              <w:top w:w="0" w:type="dxa"/>
              <w:bottom w:w="0" w:type="dxa"/>
            </w:tcMar>
          </w:tcPr>
          <w:p w14:paraId="264D338C" w14:textId="77777777" w:rsidR="00B360B2" w:rsidRPr="005E7CC1" w:rsidRDefault="00B360B2" w:rsidP="00B360B2"/>
        </w:tc>
        <w:tc>
          <w:tcPr>
            <w:tcW w:w="1587" w:type="dxa"/>
            <w:tcMar>
              <w:top w:w="0" w:type="dxa"/>
              <w:bottom w:w="0" w:type="dxa"/>
            </w:tcMar>
          </w:tcPr>
          <w:p w14:paraId="7ABF3675" w14:textId="77777777" w:rsidR="00B360B2" w:rsidRPr="005E7CC1" w:rsidRDefault="00B360B2" w:rsidP="00B360B2"/>
        </w:tc>
        <w:tc>
          <w:tcPr>
            <w:tcW w:w="850" w:type="dxa"/>
            <w:tcMar>
              <w:top w:w="0" w:type="dxa"/>
              <w:bottom w:w="0" w:type="dxa"/>
            </w:tcMar>
          </w:tcPr>
          <w:p w14:paraId="149913FA" w14:textId="77777777" w:rsidR="00B360B2" w:rsidRPr="005E7CC1" w:rsidRDefault="00B360B2" w:rsidP="00B360B2"/>
        </w:tc>
      </w:tr>
      <w:tr w:rsidR="00B360B2" w:rsidRPr="005E7CC1" w14:paraId="01E777E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CF20931" w14:textId="6C16502C" w:rsidR="00B360B2" w:rsidRPr="005E7CC1" w:rsidRDefault="00B360B2" w:rsidP="00AB06A1">
            <w:pPr>
              <w:pStyle w:val="QSStandardtext"/>
            </w:pPr>
            <w:r w:rsidRPr="00EA25B5">
              <w:t xml:space="preserve">Ausnahmeregelungen für Weidehaltung etc. </w:t>
            </w:r>
            <w:r>
              <w:t>wurden beachtet.</w:t>
            </w:r>
          </w:p>
        </w:tc>
        <w:tc>
          <w:tcPr>
            <w:tcW w:w="624" w:type="dxa"/>
            <w:tcMar>
              <w:top w:w="0" w:type="dxa"/>
              <w:bottom w:w="0" w:type="dxa"/>
            </w:tcMar>
          </w:tcPr>
          <w:p w14:paraId="7C577C55" w14:textId="77777777" w:rsidR="00B360B2" w:rsidRPr="005E7CC1" w:rsidRDefault="00B360B2" w:rsidP="00B360B2"/>
        </w:tc>
        <w:tc>
          <w:tcPr>
            <w:tcW w:w="624" w:type="dxa"/>
            <w:tcMar>
              <w:top w:w="0" w:type="dxa"/>
              <w:bottom w:w="0" w:type="dxa"/>
            </w:tcMar>
          </w:tcPr>
          <w:p w14:paraId="4349B96C" w14:textId="77777777" w:rsidR="00B360B2" w:rsidRPr="005E7CC1" w:rsidRDefault="00B360B2" w:rsidP="00B360B2"/>
        </w:tc>
        <w:tc>
          <w:tcPr>
            <w:tcW w:w="850" w:type="dxa"/>
            <w:tcMar>
              <w:top w:w="0" w:type="dxa"/>
              <w:bottom w:w="0" w:type="dxa"/>
            </w:tcMar>
          </w:tcPr>
          <w:p w14:paraId="7E5B377A" w14:textId="77777777" w:rsidR="00B360B2" w:rsidRPr="005E7CC1" w:rsidRDefault="00B360B2" w:rsidP="00B360B2"/>
        </w:tc>
        <w:tc>
          <w:tcPr>
            <w:tcW w:w="1587" w:type="dxa"/>
            <w:tcMar>
              <w:top w:w="0" w:type="dxa"/>
              <w:bottom w:w="0" w:type="dxa"/>
            </w:tcMar>
          </w:tcPr>
          <w:p w14:paraId="0C6C3BF5" w14:textId="77777777" w:rsidR="00B360B2" w:rsidRPr="005E7CC1" w:rsidRDefault="00B360B2" w:rsidP="00B360B2"/>
        </w:tc>
        <w:tc>
          <w:tcPr>
            <w:tcW w:w="850" w:type="dxa"/>
            <w:tcMar>
              <w:top w:w="0" w:type="dxa"/>
              <w:bottom w:w="0" w:type="dxa"/>
            </w:tcMar>
          </w:tcPr>
          <w:p w14:paraId="2F44EA91" w14:textId="77777777" w:rsidR="00B360B2" w:rsidRPr="005E7CC1" w:rsidRDefault="00B360B2" w:rsidP="00B360B2"/>
        </w:tc>
      </w:tr>
      <w:tr w:rsidR="00B360B2" w:rsidRPr="00E2107E" w14:paraId="754AF51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17191248" w14:textId="2706AE2A" w:rsidR="00B360B2" w:rsidRPr="00E2107E" w:rsidRDefault="00B360B2" w:rsidP="00B360B2">
            <w:pPr>
              <w:pStyle w:val="QSHead3Ebene"/>
              <w:numPr>
                <w:ilvl w:val="2"/>
                <w:numId w:val="3"/>
              </w:numPr>
              <w:ind w:left="709" w:hanging="709"/>
              <w:rPr>
                <w:color w:val="006AB3" w:themeColor="accent1"/>
              </w:rPr>
            </w:pPr>
            <w:r w:rsidRPr="00B360B2">
              <w:rPr>
                <w:color w:val="006AB3" w:themeColor="accent1"/>
              </w:rPr>
              <w:t>Ausbringung von Düngemitteln</w:t>
            </w:r>
          </w:p>
        </w:tc>
        <w:tc>
          <w:tcPr>
            <w:tcW w:w="624" w:type="dxa"/>
            <w:tcBorders>
              <w:left w:val="nil"/>
              <w:right w:val="nil"/>
            </w:tcBorders>
            <w:shd w:val="clear" w:color="auto" w:fill="auto"/>
            <w:tcMar>
              <w:top w:w="0" w:type="dxa"/>
              <w:bottom w:w="0" w:type="dxa"/>
            </w:tcMar>
          </w:tcPr>
          <w:p w14:paraId="37DF0FA6" w14:textId="77777777" w:rsidR="00B360B2" w:rsidRPr="00E2107E" w:rsidRDefault="00B360B2" w:rsidP="00F46293">
            <w:pPr>
              <w:rPr>
                <w:color w:val="006AB3" w:themeColor="accent1"/>
              </w:rPr>
            </w:pPr>
          </w:p>
        </w:tc>
        <w:tc>
          <w:tcPr>
            <w:tcW w:w="624" w:type="dxa"/>
            <w:tcBorders>
              <w:left w:val="nil"/>
              <w:right w:val="nil"/>
            </w:tcBorders>
            <w:shd w:val="clear" w:color="auto" w:fill="auto"/>
            <w:tcMar>
              <w:top w:w="0" w:type="dxa"/>
              <w:bottom w:w="0" w:type="dxa"/>
            </w:tcMar>
          </w:tcPr>
          <w:p w14:paraId="036835B1" w14:textId="77777777" w:rsidR="00B360B2" w:rsidRPr="00E2107E" w:rsidRDefault="00B360B2" w:rsidP="00F46293">
            <w:pPr>
              <w:rPr>
                <w:color w:val="006AB3" w:themeColor="accent1"/>
              </w:rPr>
            </w:pPr>
          </w:p>
        </w:tc>
        <w:tc>
          <w:tcPr>
            <w:tcW w:w="850" w:type="dxa"/>
            <w:tcBorders>
              <w:left w:val="nil"/>
              <w:right w:val="nil"/>
            </w:tcBorders>
            <w:shd w:val="clear" w:color="auto" w:fill="auto"/>
            <w:tcMar>
              <w:top w:w="0" w:type="dxa"/>
              <w:bottom w:w="0" w:type="dxa"/>
            </w:tcMar>
          </w:tcPr>
          <w:p w14:paraId="4FE0675F" w14:textId="77777777" w:rsidR="00B360B2" w:rsidRPr="00E2107E" w:rsidRDefault="00B360B2" w:rsidP="00F46293">
            <w:pPr>
              <w:rPr>
                <w:color w:val="006AB3" w:themeColor="accent1"/>
              </w:rPr>
            </w:pPr>
          </w:p>
        </w:tc>
        <w:tc>
          <w:tcPr>
            <w:tcW w:w="1587" w:type="dxa"/>
            <w:tcBorders>
              <w:left w:val="nil"/>
              <w:right w:val="nil"/>
            </w:tcBorders>
            <w:shd w:val="clear" w:color="auto" w:fill="auto"/>
            <w:tcMar>
              <w:top w:w="0" w:type="dxa"/>
              <w:bottom w:w="0" w:type="dxa"/>
            </w:tcMar>
          </w:tcPr>
          <w:p w14:paraId="6EEA7775" w14:textId="77777777" w:rsidR="00B360B2" w:rsidRPr="00E2107E" w:rsidRDefault="00B360B2" w:rsidP="00F46293">
            <w:pPr>
              <w:rPr>
                <w:color w:val="006AB3" w:themeColor="accent1"/>
              </w:rPr>
            </w:pPr>
          </w:p>
        </w:tc>
        <w:tc>
          <w:tcPr>
            <w:tcW w:w="850" w:type="dxa"/>
            <w:tcBorders>
              <w:left w:val="nil"/>
            </w:tcBorders>
            <w:shd w:val="clear" w:color="auto" w:fill="auto"/>
            <w:tcMar>
              <w:top w:w="0" w:type="dxa"/>
              <w:bottom w:w="0" w:type="dxa"/>
            </w:tcMar>
          </w:tcPr>
          <w:p w14:paraId="33F5BC70" w14:textId="77777777" w:rsidR="00B360B2" w:rsidRPr="00E2107E" w:rsidRDefault="00B360B2" w:rsidP="00F46293">
            <w:pPr>
              <w:rPr>
                <w:color w:val="006AB3" w:themeColor="accent1"/>
              </w:rPr>
            </w:pPr>
          </w:p>
        </w:tc>
      </w:tr>
      <w:tr w:rsidR="00B360B2" w:rsidRPr="005E7CC1" w14:paraId="6451A95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8B0382A" w14:textId="50ECC656" w:rsidR="00B360B2" w:rsidRPr="005E7CC1" w:rsidRDefault="00B360B2" w:rsidP="00AB06A1">
            <w:pPr>
              <w:pStyle w:val="QSStandardtext"/>
            </w:pPr>
            <w:r w:rsidRPr="00B360B2">
              <w:t>Sperrfristen bei Düngemitteln mit wesentlichem Gehalt an Stickstoff werden eingehalten.</w:t>
            </w:r>
          </w:p>
        </w:tc>
        <w:tc>
          <w:tcPr>
            <w:tcW w:w="624" w:type="dxa"/>
            <w:tcMar>
              <w:top w:w="0" w:type="dxa"/>
              <w:bottom w:w="0" w:type="dxa"/>
            </w:tcMar>
          </w:tcPr>
          <w:p w14:paraId="4B678C28" w14:textId="77777777" w:rsidR="00B360B2" w:rsidRPr="005E7CC1" w:rsidRDefault="00B360B2" w:rsidP="00F46293"/>
        </w:tc>
        <w:tc>
          <w:tcPr>
            <w:tcW w:w="624" w:type="dxa"/>
            <w:tcMar>
              <w:top w:w="0" w:type="dxa"/>
              <w:bottom w:w="0" w:type="dxa"/>
            </w:tcMar>
          </w:tcPr>
          <w:p w14:paraId="5E78BFC2" w14:textId="77777777" w:rsidR="00B360B2" w:rsidRPr="005E7CC1" w:rsidRDefault="00B360B2" w:rsidP="00F46293"/>
        </w:tc>
        <w:tc>
          <w:tcPr>
            <w:tcW w:w="850" w:type="dxa"/>
            <w:tcMar>
              <w:top w:w="0" w:type="dxa"/>
              <w:bottom w:w="0" w:type="dxa"/>
            </w:tcMar>
          </w:tcPr>
          <w:p w14:paraId="59615E86" w14:textId="77777777" w:rsidR="00B360B2" w:rsidRPr="005E7CC1" w:rsidRDefault="00B360B2" w:rsidP="00F46293"/>
        </w:tc>
        <w:tc>
          <w:tcPr>
            <w:tcW w:w="1587" w:type="dxa"/>
            <w:tcMar>
              <w:top w:w="0" w:type="dxa"/>
              <w:bottom w:w="0" w:type="dxa"/>
            </w:tcMar>
          </w:tcPr>
          <w:p w14:paraId="07742DD9" w14:textId="77777777" w:rsidR="00B360B2" w:rsidRPr="005E7CC1" w:rsidRDefault="00B360B2" w:rsidP="00F46293"/>
        </w:tc>
        <w:tc>
          <w:tcPr>
            <w:tcW w:w="850" w:type="dxa"/>
            <w:tcMar>
              <w:top w:w="0" w:type="dxa"/>
              <w:bottom w:w="0" w:type="dxa"/>
            </w:tcMar>
          </w:tcPr>
          <w:p w14:paraId="0F0F9848" w14:textId="77777777" w:rsidR="00B360B2" w:rsidRPr="005E7CC1" w:rsidRDefault="00B360B2" w:rsidP="00F46293"/>
        </w:tc>
      </w:tr>
      <w:tr w:rsidR="00B360B2" w:rsidRPr="005E7CC1" w14:paraId="78A64A6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21E59C3" w14:textId="77777777" w:rsidR="00B360B2" w:rsidRDefault="00B360B2" w:rsidP="00AB06A1">
            <w:pPr>
              <w:pStyle w:val="QSStandardtext"/>
            </w:pPr>
            <w:r>
              <w:lastRenderedPageBreak/>
              <w:t xml:space="preserve">Auf Ackerland wird ab Ernte der Hauptfrucht bis 31. Januar, außer zu </w:t>
            </w:r>
            <w:r w:rsidRPr="00AB06A1">
              <w:t>Zwischenfrüchten</w:t>
            </w:r>
            <w:r>
              <w:t xml:space="preserve">, Winterraps, Feldfutter (Saat bis 15. </w:t>
            </w:r>
            <w:r w:rsidRPr="00AB06A1">
              <w:t>September</w:t>
            </w:r>
            <w:r>
              <w:t xml:space="preserve">) oder zu Wintergerste bis 1. Oktober </w:t>
            </w:r>
            <w:r w:rsidRPr="00AB06A1">
              <w:t>nicht</w:t>
            </w:r>
            <w:r>
              <w:t xml:space="preserve"> gedüngt.</w:t>
            </w:r>
          </w:p>
          <w:p w14:paraId="2BDA6EBC" w14:textId="416666C8" w:rsidR="00B360B2" w:rsidRPr="005E7CC1" w:rsidRDefault="00B360B2" w:rsidP="00AB06A1">
            <w:pPr>
              <w:pStyle w:val="QSStandardtext"/>
            </w:pPr>
            <w:r>
              <w:t xml:space="preserve">In roten Gebieten wird grundsätzlich keine Düngung in der Zeit, außer zu Winterraps, sofern im Boden weniger als 45 kg N/ha </w:t>
            </w:r>
            <w:r w:rsidRPr="00AB06A1">
              <w:t>verfügbar</w:t>
            </w:r>
            <w:r>
              <w:t xml:space="preserve"> sind, vorgenommen. Zwischenfrüchte ohne Futternutzung werden mit maximal 120 kg Gesamtstick-stoff/ha aus Festmist von Huftieren oder Klauentieren oder Komposte gedüngt.</w:t>
            </w:r>
          </w:p>
        </w:tc>
        <w:tc>
          <w:tcPr>
            <w:tcW w:w="624" w:type="dxa"/>
            <w:tcMar>
              <w:top w:w="0" w:type="dxa"/>
              <w:bottom w:w="0" w:type="dxa"/>
            </w:tcMar>
          </w:tcPr>
          <w:p w14:paraId="75D6ECFF" w14:textId="77777777" w:rsidR="00B360B2" w:rsidRPr="005E7CC1" w:rsidRDefault="00B360B2" w:rsidP="00F46293"/>
        </w:tc>
        <w:tc>
          <w:tcPr>
            <w:tcW w:w="624" w:type="dxa"/>
            <w:tcMar>
              <w:top w:w="0" w:type="dxa"/>
              <w:bottom w:w="0" w:type="dxa"/>
            </w:tcMar>
          </w:tcPr>
          <w:p w14:paraId="514EF683" w14:textId="77777777" w:rsidR="00B360B2" w:rsidRPr="005E7CC1" w:rsidRDefault="00B360B2" w:rsidP="00F46293"/>
        </w:tc>
        <w:tc>
          <w:tcPr>
            <w:tcW w:w="850" w:type="dxa"/>
            <w:tcMar>
              <w:top w:w="0" w:type="dxa"/>
              <w:bottom w:w="0" w:type="dxa"/>
            </w:tcMar>
          </w:tcPr>
          <w:p w14:paraId="5D53CD70" w14:textId="77777777" w:rsidR="00B360B2" w:rsidRPr="005E7CC1" w:rsidRDefault="00B360B2" w:rsidP="00F46293"/>
        </w:tc>
        <w:tc>
          <w:tcPr>
            <w:tcW w:w="1587" w:type="dxa"/>
            <w:tcMar>
              <w:top w:w="0" w:type="dxa"/>
              <w:bottom w:w="0" w:type="dxa"/>
            </w:tcMar>
          </w:tcPr>
          <w:p w14:paraId="72FD3752" w14:textId="77777777" w:rsidR="00B360B2" w:rsidRPr="005E7CC1" w:rsidRDefault="00B360B2" w:rsidP="00F46293"/>
        </w:tc>
        <w:tc>
          <w:tcPr>
            <w:tcW w:w="850" w:type="dxa"/>
            <w:tcMar>
              <w:top w:w="0" w:type="dxa"/>
              <w:bottom w:w="0" w:type="dxa"/>
            </w:tcMar>
          </w:tcPr>
          <w:p w14:paraId="77404BBB" w14:textId="77777777" w:rsidR="00B360B2" w:rsidRPr="005E7CC1" w:rsidRDefault="00B360B2" w:rsidP="00F46293"/>
        </w:tc>
      </w:tr>
      <w:tr w:rsidR="00F45695" w:rsidRPr="005E7CC1" w14:paraId="161DD9D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6D86FEC" w14:textId="043599AB" w:rsidR="00F45695" w:rsidRPr="00B360B2" w:rsidRDefault="00B360B2" w:rsidP="00AB06A1">
            <w:pPr>
              <w:pStyle w:val="QSStandardtext"/>
            </w:pPr>
            <w:r w:rsidRPr="00B360B2">
              <w:t>Keine Düngung auf Grünland, Dauergrünland und auf Acker-land mit mehrjährigem Feldfutterbau zwischen 1. November und 31. Januar und in roten Gebieten zwischen 1. Oktober und 31. Januar.</w:t>
            </w:r>
          </w:p>
        </w:tc>
        <w:tc>
          <w:tcPr>
            <w:tcW w:w="624" w:type="dxa"/>
            <w:tcMar>
              <w:top w:w="0" w:type="dxa"/>
              <w:bottom w:w="0" w:type="dxa"/>
            </w:tcMar>
          </w:tcPr>
          <w:p w14:paraId="184A8CF9" w14:textId="77777777" w:rsidR="00F45695" w:rsidRPr="005E7CC1" w:rsidRDefault="00F45695" w:rsidP="00F46293"/>
        </w:tc>
        <w:tc>
          <w:tcPr>
            <w:tcW w:w="624" w:type="dxa"/>
            <w:tcMar>
              <w:top w:w="0" w:type="dxa"/>
              <w:bottom w:w="0" w:type="dxa"/>
            </w:tcMar>
          </w:tcPr>
          <w:p w14:paraId="7F0EF6EF" w14:textId="77777777" w:rsidR="00F45695" w:rsidRPr="005E7CC1" w:rsidRDefault="00F45695" w:rsidP="00F46293"/>
        </w:tc>
        <w:tc>
          <w:tcPr>
            <w:tcW w:w="850" w:type="dxa"/>
            <w:tcMar>
              <w:top w:w="0" w:type="dxa"/>
              <w:bottom w:w="0" w:type="dxa"/>
            </w:tcMar>
          </w:tcPr>
          <w:p w14:paraId="7C241DCA" w14:textId="77777777" w:rsidR="00F45695" w:rsidRPr="005E7CC1" w:rsidRDefault="00F45695" w:rsidP="00F46293"/>
        </w:tc>
        <w:tc>
          <w:tcPr>
            <w:tcW w:w="1587" w:type="dxa"/>
            <w:tcMar>
              <w:top w:w="0" w:type="dxa"/>
              <w:bottom w:w="0" w:type="dxa"/>
            </w:tcMar>
          </w:tcPr>
          <w:p w14:paraId="1097CF0A" w14:textId="77777777" w:rsidR="00F45695" w:rsidRPr="005E7CC1" w:rsidRDefault="00F45695" w:rsidP="00F46293"/>
        </w:tc>
        <w:tc>
          <w:tcPr>
            <w:tcW w:w="850" w:type="dxa"/>
            <w:tcMar>
              <w:top w:w="0" w:type="dxa"/>
              <w:bottom w:w="0" w:type="dxa"/>
            </w:tcMar>
          </w:tcPr>
          <w:p w14:paraId="2AEE6177" w14:textId="77777777" w:rsidR="00F45695" w:rsidRPr="005E7CC1" w:rsidRDefault="00F45695" w:rsidP="00F46293"/>
        </w:tc>
      </w:tr>
      <w:tr w:rsidR="00F45695" w:rsidRPr="005E7CC1" w14:paraId="111E6D5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656B8A9" w14:textId="0581DB7E" w:rsidR="00F45695" w:rsidRPr="00B360B2" w:rsidRDefault="00B360B2" w:rsidP="00AB06A1">
            <w:pPr>
              <w:pStyle w:val="QSStandardtext"/>
            </w:pPr>
            <w:r w:rsidRPr="00B360B2">
              <w:t>Keine Ausbringung von Festmist von Huf- und Klauentieren oder Kompost in der Zeit vom 1. Dezember bis 15.Januar und in roten Gebieten zwischen 1. November und 31. Januar.</w:t>
            </w:r>
          </w:p>
        </w:tc>
        <w:tc>
          <w:tcPr>
            <w:tcW w:w="624" w:type="dxa"/>
            <w:tcMar>
              <w:top w:w="0" w:type="dxa"/>
              <w:bottom w:w="0" w:type="dxa"/>
            </w:tcMar>
          </w:tcPr>
          <w:p w14:paraId="67F6E2FD" w14:textId="77777777" w:rsidR="00F45695" w:rsidRPr="005E7CC1" w:rsidRDefault="00F45695" w:rsidP="00535BE9"/>
        </w:tc>
        <w:tc>
          <w:tcPr>
            <w:tcW w:w="624" w:type="dxa"/>
            <w:tcMar>
              <w:top w:w="0" w:type="dxa"/>
              <w:bottom w:w="0" w:type="dxa"/>
            </w:tcMar>
          </w:tcPr>
          <w:p w14:paraId="056EFB93" w14:textId="77777777" w:rsidR="00F45695" w:rsidRPr="005E7CC1" w:rsidRDefault="00F45695" w:rsidP="00535BE9"/>
        </w:tc>
        <w:tc>
          <w:tcPr>
            <w:tcW w:w="850" w:type="dxa"/>
            <w:tcMar>
              <w:top w:w="0" w:type="dxa"/>
              <w:bottom w:w="0" w:type="dxa"/>
            </w:tcMar>
          </w:tcPr>
          <w:p w14:paraId="0DB5ECF4" w14:textId="77777777" w:rsidR="00F45695" w:rsidRPr="005E7CC1" w:rsidRDefault="00F45695" w:rsidP="00535BE9"/>
        </w:tc>
        <w:tc>
          <w:tcPr>
            <w:tcW w:w="1587" w:type="dxa"/>
            <w:tcMar>
              <w:top w:w="0" w:type="dxa"/>
              <w:bottom w:w="0" w:type="dxa"/>
            </w:tcMar>
          </w:tcPr>
          <w:p w14:paraId="1750091C" w14:textId="77777777" w:rsidR="00F45695" w:rsidRPr="005E7CC1" w:rsidRDefault="00F45695" w:rsidP="00535BE9"/>
        </w:tc>
        <w:tc>
          <w:tcPr>
            <w:tcW w:w="850" w:type="dxa"/>
            <w:tcMar>
              <w:top w:w="0" w:type="dxa"/>
              <w:bottom w:w="0" w:type="dxa"/>
            </w:tcMar>
          </w:tcPr>
          <w:p w14:paraId="747A410C" w14:textId="77777777" w:rsidR="00F45695" w:rsidRPr="005E7CC1" w:rsidRDefault="00F45695" w:rsidP="00535BE9"/>
        </w:tc>
      </w:tr>
      <w:tr w:rsidR="00B360B2" w:rsidRPr="005E7CC1" w14:paraId="6D54357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87F9C32" w14:textId="08BA5423" w:rsidR="00B360B2" w:rsidRPr="00B360B2" w:rsidRDefault="00B360B2" w:rsidP="00AB06A1">
            <w:pPr>
              <w:pStyle w:val="QSStandardtext"/>
            </w:pPr>
            <w:r w:rsidRPr="00B360B2">
              <w:t>Kein Anbringen von P-haltigen Düngemitteln in der Zeit vom 1. Dezember bis 15. Januar und in roten Gebieten zwischen 1.November und 31. Januar.</w:t>
            </w:r>
          </w:p>
        </w:tc>
        <w:tc>
          <w:tcPr>
            <w:tcW w:w="624" w:type="dxa"/>
            <w:tcMar>
              <w:top w:w="0" w:type="dxa"/>
              <w:bottom w:w="0" w:type="dxa"/>
            </w:tcMar>
          </w:tcPr>
          <w:p w14:paraId="029824AD" w14:textId="77777777" w:rsidR="00B360B2" w:rsidRPr="005E7CC1" w:rsidRDefault="00B360B2" w:rsidP="00535BE9"/>
        </w:tc>
        <w:tc>
          <w:tcPr>
            <w:tcW w:w="624" w:type="dxa"/>
            <w:tcMar>
              <w:top w:w="0" w:type="dxa"/>
              <w:bottom w:w="0" w:type="dxa"/>
            </w:tcMar>
          </w:tcPr>
          <w:p w14:paraId="21C3B3A7" w14:textId="77777777" w:rsidR="00B360B2" w:rsidRPr="005E7CC1" w:rsidRDefault="00B360B2" w:rsidP="00535BE9"/>
        </w:tc>
        <w:tc>
          <w:tcPr>
            <w:tcW w:w="850" w:type="dxa"/>
            <w:tcMar>
              <w:top w:w="0" w:type="dxa"/>
              <w:bottom w:w="0" w:type="dxa"/>
            </w:tcMar>
          </w:tcPr>
          <w:p w14:paraId="6BCFC6FD" w14:textId="77777777" w:rsidR="00B360B2" w:rsidRPr="005E7CC1" w:rsidRDefault="00B360B2" w:rsidP="00535BE9"/>
        </w:tc>
        <w:tc>
          <w:tcPr>
            <w:tcW w:w="1587" w:type="dxa"/>
            <w:tcMar>
              <w:top w:w="0" w:type="dxa"/>
              <w:bottom w:w="0" w:type="dxa"/>
            </w:tcMar>
          </w:tcPr>
          <w:p w14:paraId="1D11C708" w14:textId="77777777" w:rsidR="00B360B2" w:rsidRPr="005E7CC1" w:rsidRDefault="00B360B2" w:rsidP="00535BE9"/>
        </w:tc>
        <w:tc>
          <w:tcPr>
            <w:tcW w:w="850" w:type="dxa"/>
            <w:tcMar>
              <w:top w:w="0" w:type="dxa"/>
              <w:bottom w:w="0" w:type="dxa"/>
            </w:tcMar>
          </w:tcPr>
          <w:p w14:paraId="4E0D3FC5" w14:textId="77777777" w:rsidR="00B360B2" w:rsidRPr="005E7CC1" w:rsidRDefault="00B360B2" w:rsidP="00535BE9"/>
        </w:tc>
      </w:tr>
      <w:tr w:rsidR="00B360B2" w:rsidRPr="005E7CC1" w14:paraId="5527E73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4C3F05A" w14:textId="347C7252" w:rsidR="00B360B2" w:rsidRPr="00B360B2" w:rsidRDefault="00B360B2" w:rsidP="00AB06A1">
            <w:pPr>
              <w:pStyle w:val="QSStandardtext"/>
            </w:pPr>
            <w:r w:rsidRPr="00B360B2">
              <w:t>Gesamtmenge von aus Wirtschaftsdüngern tierischer Herkunft aufgebrachter N: &lt;170kg/ha/Jahr im Durchschnitt des Be-triebs (abzüglich der Stall- und Lagerverluste bzw. Teilanrechnung aller Flächen, die Düngungsverboten oder -einschränkungen unterliegen, bei roten Gebieten schlaggenau).</w:t>
            </w:r>
          </w:p>
        </w:tc>
        <w:tc>
          <w:tcPr>
            <w:tcW w:w="624" w:type="dxa"/>
            <w:tcMar>
              <w:top w:w="0" w:type="dxa"/>
              <w:bottom w:w="0" w:type="dxa"/>
            </w:tcMar>
          </w:tcPr>
          <w:p w14:paraId="5BE87C91" w14:textId="77777777" w:rsidR="00B360B2" w:rsidRPr="005E7CC1" w:rsidRDefault="00B360B2" w:rsidP="00535BE9"/>
        </w:tc>
        <w:tc>
          <w:tcPr>
            <w:tcW w:w="624" w:type="dxa"/>
            <w:tcMar>
              <w:top w:w="0" w:type="dxa"/>
              <w:bottom w:w="0" w:type="dxa"/>
            </w:tcMar>
          </w:tcPr>
          <w:p w14:paraId="00FFB8A5" w14:textId="77777777" w:rsidR="00B360B2" w:rsidRPr="005E7CC1" w:rsidRDefault="00B360B2" w:rsidP="00535BE9"/>
        </w:tc>
        <w:tc>
          <w:tcPr>
            <w:tcW w:w="850" w:type="dxa"/>
            <w:tcMar>
              <w:top w:w="0" w:type="dxa"/>
              <w:bottom w:w="0" w:type="dxa"/>
            </w:tcMar>
          </w:tcPr>
          <w:p w14:paraId="6D5B4FFB" w14:textId="77777777" w:rsidR="00B360B2" w:rsidRPr="005E7CC1" w:rsidRDefault="00B360B2" w:rsidP="00535BE9"/>
        </w:tc>
        <w:tc>
          <w:tcPr>
            <w:tcW w:w="1587" w:type="dxa"/>
            <w:tcMar>
              <w:top w:w="0" w:type="dxa"/>
              <w:bottom w:w="0" w:type="dxa"/>
            </w:tcMar>
          </w:tcPr>
          <w:p w14:paraId="6318394F" w14:textId="77777777" w:rsidR="00B360B2" w:rsidRPr="005E7CC1" w:rsidRDefault="00B360B2" w:rsidP="00535BE9"/>
        </w:tc>
        <w:tc>
          <w:tcPr>
            <w:tcW w:w="850" w:type="dxa"/>
            <w:tcMar>
              <w:top w:w="0" w:type="dxa"/>
              <w:bottom w:w="0" w:type="dxa"/>
            </w:tcMar>
          </w:tcPr>
          <w:p w14:paraId="335B6B16" w14:textId="77777777" w:rsidR="00B360B2" w:rsidRPr="005E7CC1" w:rsidRDefault="00B360B2" w:rsidP="00535BE9"/>
        </w:tc>
      </w:tr>
      <w:tr w:rsidR="00B360B2" w:rsidRPr="005E7CC1" w14:paraId="6104822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845B0E4" w14:textId="66652C05" w:rsidR="00B360B2" w:rsidRPr="00B360B2" w:rsidRDefault="00B360B2" w:rsidP="00AB06A1">
            <w:pPr>
              <w:pStyle w:val="QSStandardtext"/>
            </w:pPr>
            <w:r w:rsidRPr="00B360B2">
              <w:t>Bei Kompost ist die ausgebrachte Menge an Gesamtstickstoff im Durchschnitt der landwirtschaftlich genutzten Flächen des Betriebes in einem Zeitraum von drei Jahren 510 kg Gesamt-stickstoff/ha nicht überschritten.</w:t>
            </w:r>
          </w:p>
        </w:tc>
        <w:tc>
          <w:tcPr>
            <w:tcW w:w="624" w:type="dxa"/>
            <w:tcMar>
              <w:top w:w="0" w:type="dxa"/>
              <w:bottom w:w="0" w:type="dxa"/>
            </w:tcMar>
          </w:tcPr>
          <w:p w14:paraId="749FDCE9" w14:textId="77777777" w:rsidR="00B360B2" w:rsidRPr="005E7CC1" w:rsidRDefault="00B360B2" w:rsidP="00535BE9"/>
        </w:tc>
        <w:tc>
          <w:tcPr>
            <w:tcW w:w="624" w:type="dxa"/>
            <w:tcMar>
              <w:top w:w="0" w:type="dxa"/>
              <w:bottom w:w="0" w:type="dxa"/>
            </w:tcMar>
          </w:tcPr>
          <w:p w14:paraId="33EADECA" w14:textId="77777777" w:rsidR="00B360B2" w:rsidRPr="005E7CC1" w:rsidRDefault="00B360B2" w:rsidP="00535BE9"/>
        </w:tc>
        <w:tc>
          <w:tcPr>
            <w:tcW w:w="850" w:type="dxa"/>
            <w:tcMar>
              <w:top w:w="0" w:type="dxa"/>
              <w:bottom w:w="0" w:type="dxa"/>
            </w:tcMar>
          </w:tcPr>
          <w:p w14:paraId="5471C6DF" w14:textId="77777777" w:rsidR="00B360B2" w:rsidRPr="005E7CC1" w:rsidRDefault="00B360B2" w:rsidP="00535BE9"/>
        </w:tc>
        <w:tc>
          <w:tcPr>
            <w:tcW w:w="1587" w:type="dxa"/>
            <w:tcMar>
              <w:top w:w="0" w:type="dxa"/>
              <w:bottom w:w="0" w:type="dxa"/>
            </w:tcMar>
          </w:tcPr>
          <w:p w14:paraId="2BE72A89" w14:textId="77777777" w:rsidR="00B360B2" w:rsidRPr="005E7CC1" w:rsidRDefault="00B360B2" w:rsidP="00535BE9"/>
        </w:tc>
        <w:tc>
          <w:tcPr>
            <w:tcW w:w="850" w:type="dxa"/>
            <w:tcMar>
              <w:top w:w="0" w:type="dxa"/>
              <w:bottom w:w="0" w:type="dxa"/>
            </w:tcMar>
          </w:tcPr>
          <w:p w14:paraId="5E579539" w14:textId="77777777" w:rsidR="00B360B2" w:rsidRPr="005E7CC1" w:rsidRDefault="00B360B2" w:rsidP="00535BE9"/>
        </w:tc>
      </w:tr>
      <w:tr w:rsidR="00B360B2" w:rsidRPr="005E7CC1" w14:paraId="03E0CA1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1D00AE3" w14:textId="35645739" w:rsidR="00B360B2" w:rsidRPr="00B360B2" w:rsidRDefault="00B360B2" w:rsidP="00AB06A1">
            <w:pPr>
              <w:pStyle w:val="QSStandardtext"/>
            </w:pPr>
            <w:r w:rsidRPr="00B360B2">
              <w:t>Aufzeichnungen zur Düngerausbringung, die die Einhaltung der oben genannten Vorgaben belegen, liegen vor.</w:t>
            </w:r>
          </w:p>
        </w:tc>
        <w:tc>
          <w:tcPr>
            <w:tcW w:w="624" w:type="dxa"/>
            <w:tcMar>
              <w:top w:w="0" w:type="dxa"/>
              <w:bottom w:w="0" w:type="dxa"/>
            </w:tcMar>
          </w:tcPr>
          <w:p w14:paraId="553E9D86" w14:textId="77777777" w:rsidR="00B360B2" w:rsidRPr="005E7CC1" w:rsidRDefault="00B360B2" w:rsidP="00535BE9"/>
        </w:tc>
        <w:tc>
          <w:tcPr>
            <w:tcW w:w="624" w:type="dxa"/>
            <w:tcMar>
              <w:top w:w="0" w:type="dxa"/>
              <w:bottom w:w="0" w:type="dxa"/>
            </w:tcMar>
          </w:tcPr>
          <w:p w14:paraId="5E2E0FA5" w14:textId="77777777" w:rsidR="00B360B2" w:rsidRPr="005E7CC1" w:rsidRDefault="00B360B2" w:rsidP="00535BE9"/>
        </w:tc>
        <w:tc>
          <w:tcPr>
            <w:tcW w:w="850" w:type="dxa"/>
            <w:tcMar>
              <w:top w:w="0" w:type="dxa"/>
              <w:bottom w:w="0" w:type="dxa"/>
            </w:tcMar>
          </w:tcPr>
          <w:p w14:paraId="281B1159" w14:textId="77777777" w:rsidR="00B360B2" w:rsidRPr="005E7CC1" w:rsidRDefault="00B360B2" w:rsidP="00535BE9"/>
        </w:tc>
        <w:tc>
          <w:tcPr>
            <w:tcW w:w="1587" w:type="dxa"/>
            <w:tcMar>
              <w:top w:w="0" w:type="dxa"/>
              <w:bottom w:w="0" w:type="dxa"/>
            </w:tcMar>
          </w:tcPr>
          <w:p w14:paraId="31754618" w14:textId="77777777" w:rsidR="00B360B2" w:rsidRPr="005E7CC1" w:rsidRDefault="00B360B2" w:rsidP="00535BE9"/>
        </w:tc>
        <w:tc>
          <w:tcPr>
            <w:tcW w:w="850" w:type="dxa"/>
            <w:tcMar>
              <w:top w:w="0" w:type="dxa"/>
              <w:bottom w:w="0" w:type="dxa"/>
            </w:tcMar>
          </w:tcPr>
          <w:p w14:paraId="7B0EDA7C" w14:textId="77777777" w:rsidR="00B360B2" w:rsidRPr="005E7CC1" w:rsidRDefault="00B360B2" w:rsidP="00535BE9"/>
        </w:tc>
      </w:tr>
      <w:tr w:rsidR="00B360B2" w:rsidRPr="00E2107E" w14:paraId="09A7C0C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79FFC17E" w14:textId="49FC3C18" w:rsidR="00B360B2" w:rsidRPr="00E2107E" w:rsidRDefault="00B360B2" w:rsidP="00B360B2">
            <w:pPr>
              <w:pStyle w:val="QSHead3Ebene"/>
              <w:numPr>
                <w:ilvl w:val="2"/>
                <w:numId w:val="3"/>
              </w:numPr>
              <w:ind w:left="709" w:hanging="709"/>
              <w:rPr>
                <w:color w:val="006AB3" w:themeColor="accent1"/>
              </w:rPr>
            </w:pPr>
            <w:r w:rsidRPr="00B360B2">
              <w:rPr>
                <w:color w:val="006AB3" w:themeColor="accent1"/>
              </w:rPr>
              <w:t>[K.O.] Verwendung von Klärschlamm</w:t>
            </w:r>
          </w:p>
        </w:tc>
        <w:tc>
          <w:tcPr>
            <w:tcW w:w="624" w:type="dxa"/>
            <w:tcBorders>
              <w:left w:val="nil"/>
              <w:right w:val="nil"/>
            </w:tcBorders>
            <w:shd w:val="clear" w:color="auto" w:fill="auto"/>
            <w:tcMar>
              <w:top w:w="0" w:type="dxa"/>
              <w:bottom w:w="0" w:type="dxa"/>
            </w:tcMar>
          </w:tcPr>
          <w:p w14:paraId="63AEF682" w14:textId="77777777" w:rsidR="00B360B2" w:rsidRPr="00E2107E" w:rsidRDefault="00B360B2" w:rsidP="00F46293">
            <w:pPr>
              <w:rPr>
                <w:color w:val="006AB3" w:themeColor="accent1"/>
              </w:rPr>
            </w:pPr>
          </w:p>
        </w:tc>
        <w:tc>
          <w:tcPr>
            <w:tcW w:w="624" w:type="dxa"/>
            <w:tcBorders>
              <w:left w:val="nil"/>
              <w:right w:val="nil"/>
            </w:tcBorders>
            <w:shd w:val="clear" w:color="auto" w:fill="auto"/>
            <w:tcMar>
              <w:top w:w="0" w:type="dxa"/>
              <w:bottom w:w="0" w:type="dxa"/>
            </w:tcMar>
          </w:tcPr>
          <w:p w14:paraId="4A33BD41" w14:textId="77777777" w:rsidR="00B360B2" w:rsidRPr="00E2107E" w:rsidRDefault="00B360B2" w:rsidP="00F46293">
            <w:pPr>
              <w:rPr>
                <w:color w:val="006AB3" w:themeColor="accent1"/>
              </w:rPr>
            </w:pPr>
          </w:p>
        </w:tc>
        <w:tc>
          <w:tcPr>
            <w:tcW w:w="850" w:type="dxa"/>
            <w:tcBorders>
              <w:left w:val="nil"/>
              <w:right w:val="nil"/>
            </w:tcBorders>
            <w:shd w:val="clear" w:color="auto" w:fill="auto"/>
            <w:tcMar>
              <w:top w:w="0" w:type="dxa"/>
              <w:bottom w:w="0" w:type="dxa"/>
            </w:tcMar>
          </w:tcPr>
          <w:p w14:paraId="3DF05342" w14:textId="77777777" w:rsidR="00B360B2" w:rsidRPr="00E2107E" w:rsidRDefault="00B360B2" w:rsidP="00F46293">
            <w:pPr>
              <w:rPr>
                <w:color w:val="006AB3" w:themeColor="accent1"/>
              </w:rPr>
            </w:pPr>
          </w:p>
        </w:tc>
        <w:tc>
          <w:tcPr>
            <w:tcW w:w="1587" w:type="dxa"/>
            <w:tcBorders>
              <w:left w:val="nil"/>
              <w:right w:val="nil"/>
            </w:tcBorders>
            <w:shd w:val="clear" w:color="auto" w:fill="auto"/>
            <w:tcMar>
              <w:top w:w="0" w:type="dxa"/>
              <w:bottom w:w="0" w:type="dxa"/>
            </w:tcMar>
          </w:tcPr>
          <w:p w14:paraId="47B6F35A" w14:textId="77777777" w:rsidR="00B360B2" w:rsidRPr="00E2107E" w:rsidRDefault="00B360B2" w:rsidP="00F46293">
            <w:pPr>
              <w:rPr>
                <w:color w:val="006AB3" w:themeColor="accent1"/>
              </w:rPr>
            </w:pPr>
          </w:p>
        </w:tc>
        <w:tc>
          <w:tcPr>
            <w:tcW w:w="850" w:type="dxa"/>
            <w:tcBorders>
              <w:left w:val="nil"/>
            </w:tcBorders>
            <w:shd w:val="clear" w:color="auto" w:fill="auto"/>
            <w:tcMar>
              <w:top w:w="0" w:type="dxa"/>
              <w:bottom w:w="0" w:type="dxa"/>
            </w:tcMar>
          </w:tcPr>
          <w:p w14:paraId="50A29E82" w14:textId="77777777" w:rsidR="00B360B2" w:rsidRPr="00E2107E" w:rsidRDefault="00B360B2" w:rsidP="00F46293">
            <w:pPr>
              <w:rPr>
                <w:color w:val="006AB3" w:themeColor="accent1"/>
              </w:rPr>
            </w:pPr>
          </w:p>
        </w:tc>
      </w:tr>
      <w:tr w:rsidR="00B360B2" w:rsidRPr="005E7CC1" w14:paraId="75EA52F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8E7CE9E" w14:textId="6D7904D7" w:rsidR="00B360B2" w:rsidRPr="005E7CC1" w:rsidRDefault="00B360B2" w:rsidP="00AB06A1">
            <w:pPr>
              <w:pStyle w:val="QSStandardtext"/>
            </w:pPr>
            <w:r w:rsidRPr="00AB06A1">
              <w:rPr>
                <w:u w:val="single"/>
              </w:rPr>
              <w:t>Grünland, Dauergrünland, Feldfutteranbau</w:t>
            </w:r>
            <w:r w:rsidRPr="00882490">
              <w:t>: Keine Ausbringung von Klärschlamm.</w:t>
            </w:r>
          </w:p>
        </w:tc>
        <w:tc>
          <w:tcPr>
            <w:tcW w:w="624" w:type="dxa"/>
            <w:tcMar>
              <w:top w:w="0" w:type="dxa"/>
              <w:bottom w:w="0" w:type="dxa"/>
            </w:tcMar>
          </w:tcPr>
          <w:p w14:paraId="6FEE7CA1" w14:textId="77777777" w:rsidR="00B360B2" w:rsidRPr="005E7CC1" w:rsidRDefault="00B360B2" w:rsidP="00B360B2"/>
        </w:tc>
        <w:tc>
          <w:tcPr>
            <w:tcW w:w="624" w:type="dxa"/>
            <w:tcMar>
              <w:top w:w="0" w:type="dxa"/>
              <w:bottom w:w="0" w:type="dxa"/>
            </w:tcMar>
          </w:tcPr>
          <w:p w14:paraId="2B3028CC" w14:textId="77777777" w:rsidR="00B360B2" w:rsidRPr="005E7CC1" w:rsidRDefault="00B360B2" w:rsidP="00B360B2"/>
        </w:tc>
        <w:tc>
          <w:tcPr>
            <w:tcW w:w="850" w:type="dxa"/>
            <w:tcMar>
              <w:top w:w="0" w:type="dxa"/>
              <w:bottom w:w="0" w:type="dxa"/>
            </w:tcMar>
          </w:tcPr>
          <w:p w14:paraId="7199DAC5" w14:textId="77777777" w:rsidR="00B360B2" w:rsidRPr="005E7CC1" w:rsidRDefault="00B360B2" w:rsidP="00B360B2"/>
        </w:tc>
        <w:tc>
          <w:tcPr>
            <w:tcW w:w="1587" w:type="dxa"/>
            <w:tcMar>
              <w:top w:w="0" w:type="dxa"/>
              <w:bottom w:w="0" w:type="dxa"/>
            </w:tcMar>
          </w:tcPr>
          <w:p w14:paraId="366AAE67" w14:textId="77777777" w:rsidR="00B360B2" w:rsidRPr="005E7CC1" w:rsidRDefault="00B360B2" w:rsidP="00B360B2"/>
        </w:tc>
        <w:tc>
          <w:tcPr>
            <w:tcW w:w="850" w:type="dxa"/>
            <w:tcMar>
              <w:top w:w="0" w:type="dxa"/>
              <w:bottom w:w="0" w:type="dxa"/>
            </w:tcMar>
          </w:tcPr>
          <w:p w14:paraId="35B1828E" w14:textId="77777777" w:rsidR="00B360B2" w:rsidRPr="005E7CC1" w:rsidRDefault="00B360B2" w:rsidP="00B360B2"/>
        </w:tc>
      </w:tr>
      <w:tr w:rsidR="00B360B2" w:rsidRPr="005E7CC1" w14:paraId="2A5B3EF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97D64E2" w14:textId="754A6CFF" w:rsidR="00B360B2" w:rsidRPr="005E7CC1" w:rsidRDefault="00B360B2" w:rsidP="00AB06A1">
            <w:pPr>
              <w:pStyle w:val="QSStandardtext"/>
            </w:pPr>
            <w:r w:rsidRPr="00B360B2">
              <w:rPr>
                <w:u w:val="single"/>
              </w:rPr>
              <w:t>Kartoffeln</w:t>
            </w:r>
            <w:r w:rsidRPr="00882490">
              <w:t>: Keine Aufbringung in einem Zeitraum von zwölf Monaten vor Auspflanzung der Kartoffeln.</w:t>
            </w:r>
          </w:p>
        </w:tc>
        <w:tc>
          <w:tcPr>
            <w:tcW w:w="624" w:type="dxa"/>
            <w:tcMar>
              <w:top w:w="0" w:type="dxa"/>
              <w:bottom w:w="0" w:type="dxa"/>
            </w:tcMar>
          </w:tcPr>
          <w:p w14:paraId="1A9410E3" w14:textId="77777777" w:rsidR="00B360B2" w:rsidRPr="005E7CC1" w:rsidRDefault="00B360B2" w:rsidP="00B360B2"/>
        </w:tc>
        <w:tc>
          <w:tcPr>
            <w:tcW w:w="624" w:type="dxa"/>
            <w:tcMar>
              <w:top w:w="0" w:type="dxa"/>
              <w:bottom w:w="0" w:type="dxa"/>
            </w:tcMar>
          </w:tcPr>
          <w:p w14:paraId="3D58A5B0" w14:textId="77777777" w:rsidR="00B360B2" w:rsidRPr="005E7CC1" w:rsidRDefault="00B360B2" w:rsidP="00B360B2"/>
        </w:tc>
        <w:tc>
          <w:tcPr>
            <w:tcW w:w="850" w:type="dxa"/>
            <w:tcMar>
              <w:top w:w="0" w:type="dxa"/>
              <w:bottom w:w="0" w:type="dxa"/>
            </w:tcMar>
          </w:tcPr>
          <w:p w14:paraId="0CD926E2" w14:textId="77777777" w:rsidR="00B360B2" w:rsidRPr="005E7CC1" w:rsidRDefault="00B360B2" w:rsidP="00B360B2"/>
        </w:tc>
        <w:tc>
          <w:tcPr>
            <w:tcW w:w="1587" w:type="dxa"/>
            <w:tcMar>
              <w:top w:w="0" w:type="dxa"/>
              <w:bottom w:w="0" w:type="dxa"/>
            </w:tcMar>
          </w:tcPr>
          <w:p w14:paraId="01B56CB2" w14:textId="77777777" w:rsidR="00B360B2" w:rsidRPr="005E7CC1" w:rsidRDefault="00B360B2" w:rsidP="00B360B2"/>
        </w:tc>
        <w:tc>
          <w:tcPr>
            <w:tcW w:w="850" w:type="dxa"/>
            <w:tcMar>
              <w:top w:w="0" w:type="dxa"/>
              <w:bottom w:w="0" w:type="dxa"/>
            </w:tcMar>
          </w:tcPr>
          <w:p w14:paraId="28178BCF" w14:textId="77777777" w:rsidR="00B360B2" w:rsidRPr="005E7CC1" w:rsidRDefault="00B360B2" w:rsidP="00B360B2"/>
        </w:tc>
      </w:tr>
      <w:tr w:rsidR="00B360B2" w:rsidRPr="005E7CC1" w14:paraId="7154220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524D58F" w14:textId="434471DD" w:rsidR="00B360B2" w:rsidRPr="00B360B2" w:rsidRDefault="00B360B2" w:rsidP="00AB06A1">
            <w:pPr>
              <w:pStyle w:val="QSStandardtext"/>
            </w:pPr>
            <w:r w:rsidRPr="00B360B2">
              <w:rPr>
                <w:u w:val="single"/>
              </w:rPr>
              <w:t>Ackerbau</w:t>
            </w:r>
            <w:r w:rsidRPr="00882490">
              <w:t>: Keine Aufbringung auf stehende Kulturen erfolgt.</w:t>
            </w:r>
          </w:p>
        </w:tc>
        <w:tc>
          <w:tcPr>
            <w:tcW w:w="624" w:type="dxa"/>
            <w:tcMar>
              <w:top w:w="0" w:type="dxa"/>
              <w:bottom w:w="0" w:type="dxa"/>
            </w:tcMar>
          </w:tcPr>
          <w:p w14:paraId="612194A1" w14:textId="77777777" w:rsidR="00B360B2" w:rsidRPr="005E7CC1" w:rsidRDefault="00B360B2" w:rsidP="00B360B2"/>
        </w:tc>
        <w:tc>
          <w:tcPr>
            <w:tcW w:w="624" w:type="dxa"/>
            <w:tcMar>
              <w:top w:w="0" w:type="dxa"/>
              <w:bottom w:w="0" w:type="dxa"/>
            </w:tcMar>
          </w:tcPr>
          <w:p w14:paraId="604FE1D7" w14:textId="77777777" w:rsidR="00B360B2" w:rsidRPr="005E7CC1" w:rsidRDefault="00B360B2" w:rsidP="00B360B2"/>
        </w:tc>
        <w:tc>
          <w:tcPr>
            <w:tcW w:w="850" w:type="dxa"/>
            <w:tcMar>
              <w:top w:w="0" w:type="dxa"/>
              <w:bottom w:w="0" w:type="dxa"/>
            </w:tcMar>
          </w:tcPr>
          <w:p w14:paraId="7397F0E2" w14:textId="77777777" w:rsidR="00B360B2" w:rsidRPr="005E7CC1" w:rsidRDefault="00B360B2" w:rsidP="00B360B2"/>
        </w:tc>
        <w:tc>
          <w:tcPr>
            <w:tcW w:w="1587" w:type="dxa"/>
            <w:tcMar>
              <w:top w:w="0" w:type="dxa"/>
              <w:bottom w:w="0" w:type="dxa"/>
            </w:tcMar>
          </w:tcPr>
          <w:p w14:paraId="27011101" w14:textId="77777777" w:rsidR="00B360B2" w:rsidRPr="005E7CC1" w:rsidRDefault="00B360B2" w:rsidP="00B360B2"/>
        </w:tc>
        <w:tc>
          <w:tcPr>
            <w:tcW w:w="850" w:type="dxa"/>
            <w:tcMar>
              <w:top w:w="0" w:type="dxa"/>
              <w:bottom w:w="0" w:type="dxa"/>
            </w:tcMar>
          </w:tcPr>
          <w:p w14:paraId="6EF6136D" w14:textId="77777777" w:rsidR="00B360B2" w:rsidRPr="005E7CC1" w:rsidRDefault="00B360B2" w:rsidP="00B360B2"/>
        </w:tc>
      </w:tr>
      <w:tr w:rsidR="00B360B2" w:rsidRPr="00E2107E" w14:paraId="334D51C1" w14:textId="77777777" w:rsidTr="00413CB7">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098E4DDA" w14:textId="6FE286D3" w:rsidR="00B360B2" w:rsidRPr="00B360B2" w:rsidRDefault="00B360B2" w:rsidP="00B360B2">
            <w:pPr>
              <w:pStyle w:val="QSHead3Ebene"/>
              <w:rPr>
                <w:color w:val="006AB3" w:themeColor="accent1"/>
              </w:rPr>
            </w:pPr>
            <w:r w:rsidRPr="00B360B2">
              <w:rPr>
                <w:color w:val="006AB3" w:themeColor="accent1"/>
              </w:rPr>
              <w:lastRenderedPageBreak/>
              <w:t>Verwendung von Sekundärnährstoffdüngern</w:t>
            </w:r>
          </w:p>
        </w:tc>
      </w:tr>
      <w:tr w:rsidR="00B360B2" w:rsidRPr="005E7CC1" w14:paraId="7032E42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1DB886A" w14:textId="1AF49D69" w:rsidR="00B360B2" w:rsidRDefault="00B360B2" w:rsidP="00B360B2">
            <w:pPr>
              <w:pStyle w:val="QSListenabsatz1"/>
            </w:pPr>
            <w:r>
              <w:t>Keine Ausbringung von Gärsubstraten auf stehende Kulturen erfolgt.</w:t>
            </w:r>
          </w:p>
          <w:p w14:paraId="6E0D33C8" w14:textId="37AE1D7A" w:rsidR="00B360B2" w:rsidRDefault="00B360B2" w:rsidP="00B360B2">
            <w:pPr>
              <w:pStyle w:val="QSListenabsatz1"/>
            </w:pPr>
            <w:r w:rsidRPr="00435ADA">
              <w:rPr>
                <w:u w:val="single"/>
              </w:rPr>
              <w:t>Kartoffeln</w:t>
            </w:r>
            <w:r>
              <w:t xml:space="preserve">: Keine Ausbringung im Zeitraum von zwölf Monaten vor der Auspflanzung von Kartoffeln erfolgt. </w:t>
            </w:r>
          </w:p>
          <w:p w14:paraId="0B88615E" w14:textId="5EB33A14" w:rsidR="00B360B2" w:rsidRDefault="00B360B2" w:rsidP="00B360B2">
            <w:pPr>
              <w:pStyle w:val="QSListenabsatz1"/>
            </w:pPr>
            <w:r>
              <w:t>Ausnahme: Aufbringen von Gärrückständen, die nachweislich nur aus Gülle und pflanzlichem Material nach Anlage 9.1 bestehen</w:t>
            </w:r>
          </w:p>
          <w:p w14:paraId="0A0C013C" w14:textId="79426E26" w:rsidR="00B360B2" w:rsidRDefault="00B360B2" w:rsidP="00B360B2">
            <w:pPr>
              <w:pStyle w:val="QSListenabsatz1"/>
            </w:pPr>
            <w:r>
              <w:t>Bei Ausbringung von Gärsubstraten (siehe Ausnahme) innerhalb des zwölf Monats-Zeitraums vor dem Kartoffelanbau liegt der Nachweis der Einsatzstoffe vor.</w:t>
            </w:r>
          </w:p>
          <w:p w14:paraId="009CA00C" w14:textId="09FE2257" w:rsidR="00B360B2" w:rsidRPr="005E7CC1" w:rsidRDefault="00B360B2" w:rsidP="00B360B2">
            <w:pPr>
              <w:pStyle w:val="QSListenabsatz1"/>
            </w:pPr>
            <w:r>
              <w:t>Keine Aufbringung von gewerblichen oder industriellen Komposten innerhalb von zwölf Monaten vor Auspflanzung der Kartoffeln erfolgt.</w:t>
            </w:r>
          </w:p>
        </w:tc>
        <w:tc>
          <w:tcPr>
            <w:tcW w:w="624" w:type="dxa"/>
            <w:tcMar>
              <w:top w:w="0" w:type="dxa"/>
              <w:bottom w:w="0" w:type="dxa"/>
            </w:tcMar>
          </w:tcPr>
          <w:p w14:paraId="13B4A981" w14:textId="77777777" w:rsidR="00B360B2" w:rsidRPr="005E7CC1" w:rsidRDefault="00B360B2" w:rsidP="00F46293"/>
        </w:tc>
        <w:tc>
          <w:tcPr>
            <w:tcW w:w="624" w:type="dxa"/>
            <w:tcMar>
              <w:top w:w="0" w:type="dxa"/>
              <w:bottom w:w="0" w:type="dxa"/>
            </w:tcMar>
          </w:tcPr>
          <w:p w14:paraId="14D775BC" w14:textId="77777777" w:rsidR="00B360B2" w:rsidRPr="005E7CC1" w:rsidRDefault="00B360B2" w:rsidP="00F46293"/>
        </w:tc>
        <w:tc>
          <w:tcPr>
            <w:tcW w:w="850" w:type="dxa"/>
            <w:tcMar>
              <w:top w:w="0" w:type="dxa"/>
              <w:bottom w:w="0" w:type="dxa"/>
            </w:tcMar>
          </w:tcPr>
          <w:p w14:paraId="28CC714C" w14:textId="77777777" w:rsidR="00B360B2" w:rsidRPr="005E7CC1" w:rsidRDefault="00B360B2" w:rsidP="00F46293"/>
        </w:tc>
        <w:tc>
          <w:tcPr>
            <w:tcW w:w="1587" w:type="dxa"/>
            <w:tcMar>
              <w:top w:w="0" w:type="dxa"/>
              <w:bottom w:w="0" w:type="dxa"/>
            </w:tcMar>
          </w:tcPr>
          <w:p w14:paraId="46233116" w14:textId="77777777" w:rsidR="00B360B2" w:rsidRPr="005E7CC1" w:rsidRDefault="00B360B2" w:rsidP="00F46293"/>
        </w:tc>
        <w:tc>
          <w:tcPr>
            <w:tcW w:w="850" w:type="dxa"/>
            <w:tcMar>
              <w:top w:w="0" w:type="dxa"/>
              <w:bottom w:w="0" w:type="dxa"/>
            </w:tcMar>
          </w:tcPr>
          <w:p w14:paraId="4F1EEB3A" w14:textId="77777777" w:rsidR="00B360B2" w:rsidRPr="005E7CC1" w:rsidRDefault="00B360B2" w:rsidP="00F46293"/>
        </w:tc>
      </w:tr>
      <w:tr w:rsidR="00B360B2" w:rsidRPr="005E7CC1" w14:paraId="4868ABF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53E3726" w14:textId="77777777" w:rsidR="00B360B2" w:rsidRDefault="00435ADA" w:rsidP="00AB06A1">
            <w:pPr>
              <w:pStyle w:val="QSStandardtext"/>
            </w:pPr>
            <w:r w:rsidRPr="00435ADA">
              <w:t>Grünlandnutzung und Feldfutteranbau:</w:t>
            </w:r>
          </w:p>
          <w:p w14:paraId="39E91E89" w14:textId="6F713688" w:rsidR="00435ADA" w:rsidRDefault="00435ADA" w:rsidP="00435ADA">
            <w:pPr>
              <w:pStyle w:val="QSListenabsatz1"/>
            </w:pPr>
            <w:r>
              <w:t>Keine Ausbringung von Gülle, Jauche oder Stallmist in ernte-/weidereife Futterbestände erfolgt.</w:t>
            </w:r>
          </w:p>
          <w:p w14:paraId="6B670B46" w14:textId="169C2675" w:rsidR="00435ADA" w:rsidRPr="005E7CC1" w:rsidRDefault="00435ADA" w:rsidP="00435ADA">
            <w:pPr>
              <w:pStyle w:val="QSListenabsatz1"/>
            </w:pPr>
            <w:r>
              <w:t>Einsatz von Knochenmehl, Fleischknochenmehl, Fleischmehl ist lediglich vor Aussaat der Feldfutterbestände auf Ackerland bei nachweislicher tiefwendender Einarbeitung in den Boden, nicht auf Grünland und Ackerflächen, die mit Feldfutterbeständen bewachsen sind, erfolgt.</w:t>
            </w:r>
          </w:p>
        </w:tc>
        <w:tc>
          <w:tcPr>
            <w:tcW w:w="624" w:type="dxa"/>
            <w:tcMar>
              <w:top w:w="0" w:type="dxa"/>
              <w:bottom w:w="0" w:type="dxa"/>
            </w:tcMar>
          </w:tcPr>
          <w:p w14:paraId="6B28604F" w14:textId="77777777" w:rsidR="00B360B2" w:rsidRPr="005E7CC1" w:rsidRDefault="00B360B2" w:rsidP="00F46293"/>
        </w:tc>
        <w:tc>
          <w:tcPr>
            <w:tcW w:w="624" w:type="dxa"/>
            <w:tcMar>
              <w:top w:w="0" w:type="dxa"/>
              <w:bottom w:w="0" w:type="dxa"/>
            </w:tcMar>
          </w:tcPr>
          <w:p w14:paraId="0703957D" w14:textId="77777777" w:rsidR="00B360B2" w:rsidRPr="005E7CC1" w:rsidRDefault="00B360B2" w:rsidP="00F46293"/>
        </w:tc>
        <w:tc>
          <w:tcPr>
            <w:tcW w:w="850" w:type="dxa"/>
            <w:tcMar>
              <w:top w:w="0" w:type="dxa"/>
              <w:bottom w:w="0" w:type="dxa"/>
            </w:tcMar>
          </w:tcPr>
          <w:p w14:paraId="2F8A8758" w14:textId="77777777" w:rsidR="00B360B2" w:rsidRPr="005E7CC1" w:rsidRDefault="00B360B2" w:rsidP="00F46293"/>
        </w:tc>
        <w:tc>
          <w:tcPr>
            <w:tcW w:w="1587" w:type="dxa"/>
            <w:tcMar>
              <w:top w:w="0" w:type="dxa"/>
              <w:bottom w:w="0" w:type="dxa"/>
            </w:tcMar>
          </w:tcPr>
          <w:p w14:paraId="707717E1" w14:textId="77777777" w:rsidR="00B360B2" w:rsidRPr="005E7CC1" w:rsidRDefault="00B360B2" w:rsidP="00F46293"/>
        </w:tc>
        <w:tc>
          <w:tcPr>
            <w:tcW w:w="850" w:type="dxa"/>
            <w:tcMar>
              <w:top w:w="0" w:type="dxa"/>
              <w:bottom w:w="0" w:type="dxa"/>
            </w:tcMar>
          </w:tcPr>
          <w:p w14:paraId="23DBF592" w14:textId="77777777" w:rsidR="00B360B2" w:rsidRPr="005E7CC1" w:rsidRDefault="00B360B2" w:rsidP="00F46293"/>
        </w:tc>
      </w:tr>
      <w:tr w:rsidR="00435ADA" w:rsidRPr="00E2107E" w14:paraId="5C4BEA0A" w14:textId="77777777" w:rsidTr="00D05DD8">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5A0939D" w14:textId="5FB7D6DF" w:rsidR="00435ADA" w:rsidRPr="00435ADA" w:rsidRDefault="00435ADA" w:rsidP="00435ADA">
            <w:pPr>
              <w:pStyle w:val="QSHead3Ebene"/>
              <w:rPr>
                <w:color w:val="006AB3" w:themeColor="accent1"/>
              </w:rPr>
            </w:pPr>
            <w:r w:rsidRPr="00435ADA">
              <w:rPr>
                <w:color w:val="006AB3" w:themeColor="accent1"/>
              </w:rPr>
              <w:t>Lagerung fester und flüssiger Mineraldünger</w:t>
            </w:r>
          </w:p>
        </w:tc>
      </w:tr>
      <w:tr w:rsidR="00435ADA" w:rsidRPr="005E7CC1" w14:paraId="0F4EB37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21D3CD6" w14:textId="02FC2B55" w:rsidR="00435ADA" w:rsidRPr="005E7CC1" w:rsidRDefault="00435ADA" w:rsidP="00AB06A1">
            <w:pPr>
              <w:pStyle w:val="QSStandardtext"/>
            </w:pPr>
            <w:r w:rsidRPr="003118A4">
              <w:t>Mineraldünger werden in trockenen, gut durchlüfteten Räumlichkeiten mit undurchlässigen Böden gelagert.</w:t>
            </w:r>
          </w:p>
        </w:tc>
        <w:tc>
          <w:tcPr>
            <w:tcW w:w="624" w:type="dxa"/>
            <w:tcMar>
              <w:top w:w="0" w:type="dxa"/>
              <w:bottom w:w="0" w:type="dxa"/>
            </w:tcMar>
          </w:tcPr>
          <w:p w14:paraId="26B3ACCB" w14:textId="77777777" w:rsidR="00435ADA" w:rsidRPr="005E7CC1" w:rsidRDefault="00435ADA" w:rsidP="00435ADA"/>
        </w:tc>
        <w:tc>
          <w:tcPr>
            <w:tcW w:w="624" w:type="dxa"/>
            <w:tcMar>
              <w:top w:w="0" w:type="dxa"/>
              <w:bottom w:w="0" w:type="dxa"/>
            </w:tcMar>
          </w:tcPr>
          <w:p w14:paraId="55F8B36C" w14:textId="77777777" w:rsidR="00435ADA" w:rsidRPr="005E7CC1" w:rsidRDefault="00435ADA" w:rsidP="00435ADA"/>
        </w:tc>
        <w:tc>
          <w:tcPr>
            <w:tcW w:w="850" w:type="dxa"/>
            <w:tcMar>
              <w:top w:w="0" w:type="dxa"/>
              <w:bottom w:w="0" w:type="dxa"/>
            </w:tcMar>
          </w:tcPr>
          <w:p w14:paraId="4108219B" w14:textId="77777777" w:rsidR="00435ADA" w:rsidRPr="005E7CC1" w:rsidRDefault="00435ADA" w:rsidP="00435ADA"/>
        </w:tc>
        <w:tc>
          <w:tcPr>
            <w:tcW w:w="1587" w:type="dxa"/>
            <w:tcMar>
              <w:top w:w="0" w:type="dxa"/>
              <w:bottom w:w="0" w:type="dxa"/>
            </w:tcMar>
          </w:tcPr>
          <w:p w14:paraId="6FFE1C4F" w14:textId="77777777" w:rsidR="00435ADA" w:rsidRPr="005E7CC1" w:rsidRDefault="00435ADA" w:rsidP="00435ADA"/>
        </w:tc>
        <w:tc>
          <w:tcPr>
            <w:tcW w:w="850" w:type="dxa"/>
            <w:tcMar>
              <w:top w:w="0" w:type="dxa"/>
              <w:bottom w:w="0" w:type="dxa"/>
            </w:tcMar>
          </w:tcPr>
          <w:p w14:paraId="0290FD36" w14:textId="77777777" w:rsidR="00435ADA" w:rsidRPr="005E7CC1" w:rsidRDefault="00435ADA" w:rsidP="00435ADA"/>
        </w:tc>
      </w:tr>
      <w:tr w:rsidR="00435ADA" w:rsidRPr="005E7CC1" w14:paraId="431D304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948CF6D" w14:textId="55136C72" w:rsidR="00435ADA" w:rsidRPr="005E7CC1" w:rsidRDefault="00435ADA" w:rsidP="00AB06A1">
            <w:pPr>
              <w:pStyle w:val="QSStandardtext"/>
            </w:pPr>
            <w:r w:rsidRPr="003118A4">
              <w:t>Es besteht Schutz vor Witterungseinflüssen und eine Freihaltung von Abfall und Nagetierbrutstätten ist gewährleistet.</w:t>
            </w:r>
          </w:p>
        </w:tc>
        <w:tc>
          <w:tcPr>
            <w:tcW w:w="624" w:type="dxa"/>
            <w:tcMar>
              <w:top w:w="0" w:type="dxa"/>
              <w:bottom w:w="0" w:type="dxa"/>
            </w:tcMar>
          </w:tcPr>
          <w:p w14:paraId="594A7398" w14:textId="77777777" w:rsidR="00435ADA" w:rsidRPr="005E7CC1" w:rsidRDefault="00435ADA" w:rsidP="00435ADA"/>
        </w:tc>
        <w:tc>
          <w:tcPr>
            <w:tcW w:w="624" w:type="dxa"/>
            <w:tcMar>
              <w:top w:w="0" w:type="dxa"/>
              <w:bottom w:w="0" w:type="dxa"/>
            </w:tcMar>
          </w:tcPr>
          <w:p w14:paraId="184176BF" w14:textId="77777777" w:rsidR="00435ADA" w:rsidRPr="005E7CC1" w:rsidRDefault="00435ADA" w:rsidP="00435ADA"/>
        </w:tc>
        <w:tc>
          <w:tcPr>
            <w:tcW w:w="850" w:type="dxa"/>
            <w:tcMar>
              <w:top w:w="0" w:type="dxa"/>
              <w:bottom w:w="0" w:type="dxa"/>
            </w:tcMar>
          </w:tcPr>
          <w:p w14:paraId="22753FC6" w14:textId="77777777" w:rsidR="00435ADA" w:rsidRPr="005E7CC1" w:rsidRDefault="00435ADA" w:rsidP="00435ADA"/>
        </w:tc>
        <w:tc>
          <w:tcPr>
            <w:tcW w:w="1587" w:type="dxa"/>
            <w:tcMar>
              <w:top w:w="0" w:type="dxa"/>
              <w:bottom w:w="0" w:type="dxa"/>
            </w:tcMar>
          </w:tcPr>
          <w:p w14:paraId="071C663A" w14:textId="77777777" w:rsidR="00435ADA" w:rsidRPr="005E7CC1" w:rsidRDefault="00435ADA" w:rsidP="00435ADA"/>
        </w:tc>
        <w:tc>
          <w:tcPr>
            <w:tcW w:w="850" w:type="dxa"/>
            <w:tcMar>
              <w:top w:w="0" w:type="dxa"/>
              <w:bottom w:w="0" w:type="dxa"/>
            </w:tcMar>
          </w:tcPr>
          <w:p w14:paraId="678A63A2" w14:textId="77777777" w:rsidR="00435ADA" w:rsidRPr="005E7CC1" w:rsidRDefault="00435ADA" w:rsidP="00435ADA"/>
        </w:tc>
      </w:tr>
      <w:tr w:rsidR="00435ADA" w:rsidRPr="005E7CC1" w14:paraId="2A7D328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652D0E8" w14:textId="65342841" w:rsidR="00435ADA" w:rsidRPr="00B360B2" w:rsidRDefault="00435ADA" w:rsidP="00AB06A1">
            <w:pPr>
              <w:pStyle w:val="QSStandardtext"/>
              <w:rPr>
                <w:u w:val="single"/>
              </w:rPr>
            </w:pPr>
            <w:r w:rsidRPr="003118A4">
              <w:t xml:space="preserve">Lagerstelle ist leicht zu reinigen, gut durchlüftet und frei von Kondenswasserbildung. </w:t>
            </w:r>
          </w:p>
        </w:tc>
        <w:tc>
          <w:tcPr>
            <w:tcW w:w="624" w:type="dxa"/>
            <w:tcMar>
              <w:top w:w="0" w:type="dxa"/>
              <w:bottom w:w="0" w:type="dxa"/>
            </w:tcMar>
          </w:tcPr>
          <w:p w14:paraId="72254007" w14:textId="77777777" w:rsidR="00435ADA" w:rsidRPr="005E7CC1" w:rsidRDefault="00435ADA" w:rsidP="00435ADA"/>
        </w:tc>
        <w:tc>
          <w:tcPr>
            <w:tcW w:w="624" w:type="dxa"/>
            <w:tcMar>
              <w:top w:w="0" w:type="dxa"/>
              <w:bottom w:w="0" w:type="dxa"/>
            </w:tcMar>
          </w:tcPr>
          <w:p w14:paraId="1A162E07" w14:textId="77777777" w:rsidR="00435ADA" w:rsidRPr="005E7CC1" w:rsidRDefault="00435ADA" w:rsidP="00435ADA"/>
        </w:tc>
        <w:tc>
          <w:tcPr>
            <w:tcW w:w="850" w:type="dxa"/>
            <w:tcMar>
              <w:top w:w="0" w:type="dxa"/>
              <w:bottom w:w="0" w:type="dxa"/>
            </w:tcMar>
          </w:tcPr>
          <w:p w14:paraId="5FF08228" w14:textId="77777777" w:rsidR="00435ADA" w:rsidRPr="005E7CC1" w:rsidRDefault="00435ADA" w:rsidP="00435ADA"/>
        </w:tc>
        <w:tc>
          <w:tcPr>
            <w:tcW w:w="1587" w:type="dxa"/>
            <w:tcMar>
              <w:top w:w="0" w:type="dxa"/>
              <w:bottom w:w="0" w:type="dxa"/>
            </w:tcMar>
          </w:tcPr>
          <w:p w14:paraId="28BE1A8A" w14:textId="77777777" w:rsidR="00435ADA" w:rsidRPr="005E7CC1" w:rsidRDefault="00435ADA" w:rsidP="00435ADA"/>
        </w:tc>
        <w:tc>
          <w:tcPr>
            <w:tcW w:w="850" w:type="dxa"/>
            <w:tcMar>
              <w:top w:w="0" w:type="dxa"/>
              <w:bottom w:w="0" w:type="dxa"/>
            </w:tcMar>
          </w:tcPr>
          <w:p w14:paraId="200CEA17" w14:textId="77777777" w:rsidR="00435ADA" w:rsidRPr="005E7CC1" w:rsidRDefault="00435ADA" w:rsidP="00435ADA"/>
        </w:tc>
      </w:tr>
      <w:tr w:rsidR="00435ADA" w:rsidRPr="005E7CC1" w14:paraId="5E04BC2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C974AE0" w14:textId="1CF93376" w:rsidR="00435ADA" w:rsidRPr="00B360B2" w:rsidRDefault="00435ADA" w:rsidP="00AB06A1">
            <w:pPr>
              <w:pStyle w:val="QSStandardtext"/>
              <w:rPr>
                <w:u w:val="single"/>
              </w:rPr>
            </w:pPr>
            <w:r w:rsidRPr="003118A4">
              <w:t xml:space="preserve">Risiko einer Gewässerbelastung durch Düngemittel ist auf ein Minimum reduziert. </w:t>
            </w:r>
          </w:p>
        </w:tc>
        <w:tc>
          <w:tcPr>
            <w:tcW w:w="624" w:type="dxa"/>
            <w:tcMar>
              <w:top w:w="0" w:type="dxa"/>
              <w:bottom w:w="0" w:type="dxa"/>
            </w:tcMar>
          </w:tcPr>
          <w:p w14:paraId="53207F1E" w14:textId="77777777" w:rsidR="00435ADA" w:rsidRPr="005E7CC1" w:rsidRDefault="00435ADA" w:rsidP="00435ADA"/>
        </w:tc>
        <w:tc>
          <w:tcPr>
            <w:tcW w:w="624" w:type="dxa"/>
            <w:tcMar>
              <w:top w:w="0" w:type="dxa"/>
              <w:bottom w:w="0" w:type="dxa"/>
            </w:tcMar>
          </w:tcPr>
          <w:p w14:paraId="20B97299" w14:textId="77777777" w:rsidR="00435ADA" w:rsidRPr="005E7CC1" w:rsidRDefault="00435ADA" w:rsidP="00435ADA"/>
        </w:tc>
        <w:tc>
          <w:tcPr>
            <w:tcW w:w="850" w:type="dxa"/>
            <w:tcMar>
              <w:top w:w="0" w:type="dxa"/>
              <w:bottom w:w="0" w:type="dxa"/>
            </w:tcMar>
          </w:tcPr>
          <w:p w14:paraId="056E231D" w14:textId="77777777" w:rsidR="00435ADA" w:rsidRPr="005E7CC1" w:rsidRDefault="00435ADA" w:rsidP="00435ADA"/>
        </w:tc>
        <w:tc>
          <w:tcPr>
            <w:tcW w:w="1587" w:type="dxa"/>
            <w:tcMar>
              <w:top w:w="0" w:type="dxa"/>
              <w:bottom w:w="0" w:type="dxa"/>
            </w:tcMar>
          </w:tcPr>
          <w:p w14:paraId="6D45C69B" w14:textId="77777777" w:rsidR="00435ADA" w:rsidRPr="005E7CC1" w:rsidRDefault="00435ADA" w:rsidP="00435ADA"/>
        </w:tc>
        <w:tc>
          <w:tcPr>
            <w:tcW w:w="850" w:type="dxa"/>
            <w:tcMar>
              <w:top w:w="0" w:type="dxa"/>
              <w:bottom w:w="0" w:type="dxa"/>
            </w:tcMar>
          </w:tcPr>
          <w:p w14:paraId="28E1158E" w14:textId="77777777" w:rsidR="00435ADA" w:rsidRPr="005E7CC1" w:rsidRDefault="00435ADA" w:rsidP="00435ADA"/>
        </w:tc>
      </w:tr>
      <w:tr w:rsidR="00435ADA" w:rsidRPr="005E7CC1" w14:paraId="58F67C0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BA8635E" w14:textId="1F37F449" w:rsidR="00435ADA" w:rsidRPr="00B360B2" w:rsidRDefault="00435ADA" w:rsidP="00AB06A1">
            <w:pPr>
              <w:pStyle w:val="QSStandardtext"/>
              <w:rPr>
                <w:u w:val="single"/>
              </w:rPr>
            </w:pPr>
            <w:r w:rsidRPr="003118A4">
              <w:t>Flüssige Mineraldünger: Auffangraum ohne Abfluss bzw. eine Auffangwanne (Volumen: 10% der gesamten Lagermenge und mind. 100 % des größten Behälters; in Schutzgebieten mind. 100 %; bei Risiko einer Gewässerverunreinigung: 110 % des Volumens des größten Behälters) ist vorhanden.</w:t>
            </w:r>
          </w:p>
        </w:tc>
        <w:tc>
          <w:tcPr>
            <w:tcW w:w="624" w:type="dxa"/>
            <w:tcMar>
              <w:top w:w="0" w:type="dxa"/>
              <w:bottom w:w="0" w:type="dxa"/>
            </w:tcMar>
          </w:tcPr>
          <w:p w14:paraId="15F8E98A" w14:textId="77777777" w:rsidR="00435ADA" w:rsidRPr="005E7CC1" w:rsidRDefault="00435ADA" w:rsidP="00435ADA"/>
        </w:tc>
        <w:tc>
          <w:tcPr>
            <w:tcW w:w="624" w:type="dxa"/>
            <w:tcMar>
              <w:top w:w="0" w:type="dxa"/>
              <w:bottom w:w="0" w:type="dxa"/>
            </w:tcMar>
          </w:tcPr>
          <w:p w14:paraId="09240530" w14:textId="77777777" w:rsidR="00435ADA" w:rsidRPr="005E7CC1" w:rsidRDefault="00435ADA" w:rsidP="00435ADA"/>
        </w:tc>
        <w:tc>
          <w:tcPr>
            <w:tcW w:w="850" w:type="dxa"/>
            <w:tcMar>
              <w:top w:w="0" w:type="dxa"/>
              <w:bottom w:w="0" w:type="dxa"/>
            </w:tcMar>
          </w:tcPr>
          <w:p w14:paraId="45E7C2CD" w14:textId="77777777" w:rsidR="00435ADA" w:rsidRPr="005E7CC1" w:rsidRDefault="00435ADA" w:rsidP="00435ADA"/>
        </w:tc>
        <w:tc>
          <w:tcPr>
            <w:tcW w:w="1587" w:type="dxa"/>
            <w:tcMar>
              <w:top w:w="0" w:type="dxa"/>
              <w:bottom w:w="0" w:type="dxa"/>
            </w:tcMar>
          </w:tcPr>
          <w:p w14:paraId="67290D6F" w14:textId="77777777" w:rsidR="00435ADA" w:rsidRPr="005E7CC1" w:rsidRDefault="00435ADA" w:rsidP="00435ADA"/>
        </w:tc>
        <w:tc>
          <w:tcPr>
            <w:tcW w:w="850" w:type="dxa"/>
            <w:tcMar>
              <w:top w:w="0" w:type="dxa"/>
              <w:bottom w:w="0" w:type="dxa"/>
            </w:tcMar>
          </w:tcPr>
          <w:p w14:paraId="2CF548CC" w14:textId="77777777" w:rsidR="00435ADA" w:rsidRPr="005E7CC1" w:rsidRDefault="00435ADA" w:rsidP="00435ADA"/>
        </w:tc>
      </w:tr>
      <w:tr w:rsidR="00435ADA" w:rsidRPr="00E2107E" w14:paraId="4A4BCDBA" w14:textId="77777777" w:rsidTr="001573F3">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2AAB76D" w14:textId="0ACB1480" w:rsidR="00435ADA" w:rsidRPr="00435ADA" w:rsidRDefault="00435ADA" w:rsidP="00435ADA">
            <w:pPr>
              <w:pStyle w:val="QSHead3Ebene"/>
              <w:rPr>
                <w:color w:val="006AB3" w:themeColor="accent1"/>
              </w:rPr>
            </w:pPr>
            <w:r w:rsidRPr="00435ADA">
              <w:rPr>
                <w:color w:val="006AB3" w:themeColor="accent1"/>
              </w:rPr>
              <w:lastRenderedPageBreak/>
              <w:t>Lagerung von Ammoniumnitrat und ammoniumhaltigen Düngemitteln</w:t>
            </w:r>
          </w:p>
        </w:tc>
      </w:tr>
      <w:tr w:rsidR="00435ADA" w:rsidRPr="005E7CC1" w14:paraId="110E1C0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52EE150" w14:textId="25F6C018" w:rsidR="00435ADA" w:rsidRPr="005E7CC1" w:rsidRDefault="00435ADA" w:rsidP="00AB06A1">
            <w:pPr>
              <w:pStyle w:val="QSStandardtext"/>
            </w:pPr>
            <w:r w:rsidRPr="00435ADA">
              <w:t>Folgende Kriterien zur Lagerung werden mindestens eingehalten:</w:t>
            </w:r>
          </w:p>
          <w:p w14:paraId="77A1114D" w14:textId="77777777" w:rsidR="00435ADA" w:rsidRPr="00EA25B5" w:rsidRDefault="00435ADA" w:rsidP="00435ADA">
            <w:pPr>
              <w:pStyle w:val="QSListenabsatz1"/>
            </w:pPr>
            <w:r w:rsidRPr="00EA25B5">
              <w:t>getrennt von giftigen Pflanzenschutzmitteln</w:t>
            </w:r>
          </w:p>
          <w:p w14:paraId="7921B406" w14:textId="77777777" w:rsidR="00435ADA" w:rsidRPr="00EA25B5" w:rsidRDefault="00435ADA" w:rsidP="00435ADA">
            <w:pPr>
              <w:pStyle w:val="QSListenabsatz1"/>
            </w:pPr>
            <w:r w:rsidRPr="00EA25B5">
              <w:t>Schutz vor Witterungseinflüssen und Verunreinigungen</w:t>
            </w:r>
          </w:p>
          <w:p w14:paraId="1D045087" w14:textId="77777777" w:rsidR="00435ADA" w:rsidRPr="00EA25B5" w:rsidRDefault="00435ADA" w:rsidP="00435ADA">
            <w:pPr>
              <w:pStyle w:val="QSListenabsatz1"/>
            </w:pPr>
            <w:r w:rsidRPr="00EA25B5">
              <w:t>Hinweisschilder mit Zutrittsverbot</w:t>
            </w:r>
          </w:p>
          <w:p w14:paraId="7199C2EE" w14:textId="499218BE" w:rsidR="00435ADA" w:rsidRPr="005E7CC1" w:rsidRDefault="00435ADA" w:rsidP="00435ADA">
            <w:pPr>
              <w:pStyle w:val="QSListenabsatz1"/>
            </w:pPr>
            <w:r w:rsidRPr="00EA25B5">
              <w:t>kein Feuer, offenes Licht, Wärmeübertragung (dauerhafte und gut sichtbare Hinweise angebracht)</w:t>
            </w:r>
          </w:p>
        </w:tc>
        <w:tc>
          <w:tcPr>
            <w:tcW w:w="624" w:type="dxa"/>
            <w:tcMar>
              <w:top w:w="0" w:type="dxa"/>
              <w:bottom w:w="0" w:type="dxa"/>
            </w:tcMar>
          </w:tcPr>
          <w:p w14:paraId="32D817A0" w14:textId="77777777" w:rsidR="00435ADA" w:rsidRPr="005E7CC1" w:rsidRDefault="00435ADA" w:rsidP="00F46293"/>
        </w:tc>
        <w:tc>
          <w:tcPr>
            <w:tcW w:w="624" w:type="dxa"/>
            <w:tcMar>
              <w:top w:w="0" w:type="dxa"/>
              <w:bottom w:w="0" w:type="dxa"/>
            </w:tcMar>
          </w:tcPr>
          <w:p w14:paraId="270F3602" w14:textId="77777777" w:rsidR="00435ADA" w:rsidRPr="005E7CC1" w:rsidRDefault="00435ADA" w:rsidP="00F46293"/>
        </w:tc>
        <w:tc>
          <w:tcPr>
            <w:tcW w:w="850" w:type="dxa"/>
            <w:tcMar>
              <w:top w:w="0" w:type="dxa"/>
              <w:bottom w:w="0" w:type="dxa"/>
            </w:tcMar>
          </w:tcPr>
          <w:p w14:paraId="0D97BF40" w14:textId="77777777" w:rsidR="00435ADA" w:rsidRPr="005E7CC1" w:rsidRDefault="00435ADA" w:rsidP="00F46293"/>
        </w:tc>
        <w:tc>
          <w:tcPr>
            <w:tcW w:w="1587" w:type="dxa"/>
            <w:tcMar>
              <w:top w:w="0" w:type="dxa"/>
              <w:bottom w:w="0" w:type="dxa"/>
            </w:tcMar>
          </w:tcPr>
          <w:p w14:paraId="1190A988" w14:textId="77777777" w:rsidR="00435ADA" w:rsidRPr="005E7CC1" w:rsidRDefault="00435ADA" w:rsidP="00F46293"/>
        </w:tc>
        <w:tc>
          <w:tcPr>
            <w:tcW w:w="850" w:type="dxa"/>
            <w:tcMar>
              <w:top w:w="0" w:type="dxa"/>
              <w:bottom w:w="0" w:type="dxa"/>
            </w:tcMar>
          </w:tcPr>
          <w:p w14:paraId="75C4917B" w14:textId="77777777" w:rsidR="00435ADA" w:rsidRPr="005E7CC1" w:rsidRDefault="00435ADA" w:rsidP="00F46293"/>
        </w:tc>
      </w:tr>
      <w:tr w:rsidR="00435ADA" w:rsidRPr="005E7CC1" w14:paraId="7867A98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55664F3" w14:textId="03A2B720" w:rsidR="00435ADA" w:rsidRPr="005E7CC1" w:rsidRDefault="00435ADA" w:rsidP="00AB06A1">
            <w:pPr>
              <w:pStyle w:val="QSStandardtext"/>
            </w:pPr>
            <w:r w:rsidRPr="00435ADA">
              <w:t>Anlagen, Einrichtungen und Betriebsmittel, die Wärme abgeben, sind so angeordnet und abgesichert, dass keine Wärme-übertragung stattfindet, die eine Zersetzung einleiten könnte.</w:t>
            </w:r>
          </w:p>
        </w:tc>
        <w:tc>
          <w:tcPr>
            <w:tcW w:w="624" w:type="dxa"/>
            <w:tcMar>
              <w:top w:w="0" w:type="dxa"/>
              <w:bottom w:w="0" w:type="dxa"/>
            </w:tcMar>
          </w:tcPr>
          <w:p w14:paraId="3E6BBCC2" w14:textId="77777777" w:rsidR="00435ADA" w:rsidRPr="005E7CC1" w:rsidRDefault="00435ADA" w:rsidP="00F46293"/>
        </w:tc>
        <w:tc>
          <w:tcPr>
            <w:tcW w:w="624" w:type="dxa"/>
            <w:tcMar>
              <w:top w:w="0" w:type="dxa"/>
              <w:bottom w:w="0" w:type="dxa"/>
            </w:tcMar>
          </w:tcPr>
          <w:p w14:paraId="46352954" w14:textId="77777777" w:rsidR="00435ADA" w:rsidRPr="005E7CC1" w:rsidRDefault="00435ADA" w:rsidP="00F46293"/>
        </w:tc>
        <w:tc>
          <w:tcPr>
            <w:tcW w:w="850" w:type="dxa"/>
            <w:tcMar>
              <w:top w:w="0" w:type="dxa"/>
              <w:bottom w:w="0" w:type="dxa"/>
            </w:tcMar>
          </w:tcPr>
          <w:p w14:paraId="007F66F8" w14:textId="77777777" w:rsidR="00435ADA" w:rsidRPr="005E7CC1" w:rsidRDefault="00435ADA" w:rsidP="00F46293"/>
        </w:tc>
        <w:tc>
          <w:tcPr>
            <w:tcW w:w="1587" w:type="dxa"/>
            <w:tcMar>
              <w:top w:w="0" w:type="dxa"/>
              <w:bottom w:w="0" w:type="dxa"/>
            </w:tcMar>
          </w:tcPr>
          <w:p w14:paraId="329DD757" w14:textId="77777777" w:rsidR="00435ADA" w:rsidRPr="005E7CC1" w:rsidRDefault="00435ADA" w:rsidP="00F46293"/>
        </w:tc>
        <w:tc>
          <w:tcPr>
            <w:tcW w:w="850" w:type="dxa"/>
            <w:tcMar>
              <w:top w:w="0" w:type="dxa"/>
              <w:bottom w:w="0" w:type="dxa"/>
            </w:tcMar>
          </w:tcPr>
          <w:p w14:paraId="6C5AF4A1" w14:textId="77777777" w:rsidR="00435ADA" w:rsidRPr="005E7CC1" w:rsidRDefault="00435ADA" w:rsidP="00F46293"/>
        </w:tc>
      </w:tr>
      <w:tr w:rsidR="00435ADA" w:rsidRPr="00E2107E" w14:paraId="02304FC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451E698D" w14:textId="5E30F236" w:rsidR="00435ADA" w:rsidRPr="00E2107E" w:rsidRDefault="00435ADA" w:rsidP="00435ADA">
            <w:pPr>
              <w:pStyle w:val="QSHead3Ebene"/>
              <w:numPr>
                <w:ilvl w:val="2"/>
                <w:numId w:val="3"/>
              </w:numPr>
              <w:ind w:left="709" w:hanging="709"/>
              <w:rPr>
                <w:color w:val="006AB3" w:themeColor="accent1"/>
              </w:rPr>
            </w:pPr>
            <w:r w:rsidRPr="00435ADA">
              <w:rPr>
                <w:color w:val="006AB3" w:themeColor="accent1"/>
              </w:rPr>
              <w:t>Lagerung von organischen Düngemitteln</w:t>
            </w:r>
          </w:p>
        </w:tc>
        <w:tc>
          <w:tcPr>
            <w:tcW w:w="624" w:type="dxa"/>
            <w:tcBorders>
              <w:left w:val="nil"/>
              <w:right w:val="nil"/>
            </w:tcBorders>
            <w:shd w:val="clear" w:color="auto" w:fill="auto"/>
            <w:tcMar>
              <w:top w:w="0" w:type="dxa"/>
              <w:bottom w:w="0" w:type="dxa"/>
            </w:tcMar>
          </w:tcPr>
          <w:p w14:paraId="3AC41A98" w14:textId="77777777" w:rsidR="00435ADA" w:rsidRPr="00E2107E" w:rsidRDefault="00435ADA" w:rsidP="00F46293">
            <w:pPr>
              <w:rPr>
                <w:color w:val="006AB3" w:themeColor="accent1"/>
              </w:rPr>
            </w:pPr>
          </w:p>
        </w:tc>
        <w:tc>
          <w:tcPr>
            <w:tcW w:w="624" w:type="dxa"/>
            <w:tcBorders>
              <w:left w:val="nil"/>
              <w:right w:val="nil"/>
            </w:tcBorders>
            <w:shd w:val="clear" w:color="auto" w:fill="auto"/>
            <w:tcMar>
              <w:top w:w="0" w:type="dxa"/>
              <w:bottom w:w="0" w:type="dxa"/>
            </w:tcMar>
          </w:tcPr>
          <w:p w14:paraId="103D00EE" w14:textId="77777777" w:rsidR="00435ADA" w:rsidRPr="00E2107E" w:rsidRDefault="00435ADA" w:rsidP="00F46293">
            <w:pPr>
              <w:rPr>
                <w:color w:val="006AB3" w:themeColor="accent1"/>
              </w:rPr>
            </w:pPr>
          </w:p>
        </w:tc>
        <w:tc>
          <w:tcPr>
            <w:tcW w:w="850" w:type="dxa"/>
            <w:tcBorders>
              <w:left w:val="nil"/>
              <w:right w:val="nil"/>
            </w:tcBorders>
            <w:shd w:val="clear" w:color="auto" w:fill="auto"/>
            <w:tcMar>
              <w:top w:w="0" w:type="dxa"/>
              <w:bottom w:w="0" w:type="dxa"/>
            </w:tcMar>
          </w:tcPr>
          <w:p w14:paraId="0F59576C" w14:textId="77777777" w:rsidR="00435ADA" w:rsidRPr="00E2107E" w:rsidRDefault="00435ADA" w:rsidP="00F46293">
            <w:pPr>
              <w:rPr>
                <w:color w:val="006AB3" w:themeColor="accent1"/>
              </w:rPr>
            </w:pPr>
          </w:p>
        </w:tc>
        <w:tc>
          <w:tcPr>
            <w:tcW w:w="1587" w:type="dxa"/>
            <w:tcBorders>
              <w:left w:val="nil"/>
              <w:right w:val="nil"/>
            </w:tcBorders>
            <w:shd w:val="clear" w:color="auto" w:fill="auto"/>
            <w:tcMar>
              <w:top w:w="0" w:type="dxa"/>
              <w:bottom w:w="0" w:type="dxa"/>
            </w:tcMar>
          </w:tcPr>
          <w:p w14:paraId="717B7D1C" w14:textId="77777777" w:rsidR="00435ADA" w:rsidRPr="00E2107E" w:rsidRDefault="00435ADA" w:rsidP="00F46293">
            <w:pPr>
              <w:rPr>
                <w:color w:val="006AB3" w:themeColor="accent1"/>
              </w:rPr>
            </w:pPr>
          </w:p>
        </w:tc>
        <w:tc>
          <w:tcPr>
            <w:tcW w:w="850" w:type="dxa"/>
            <w:tcBorders>
              <w:left w:val="nil"/>
            </w:tcBorders>
            <w:shd w:val="clear" w:color="auto" w:fill="auto"/>
            <w:tcMar>
              <w:top w:w="0" w:type="dxa"/>
              <w:bottom w:w="0" w:type="dxa"/>
            </w:tcMar>
          </w:tcPr>
          <w:p w14:paraId="297B81D3" w14:textId="77777777" w:rsidR="00435ADA" w:rsidRPr="00E2107E" w:rsidRDefault="00435ADA" w:rsidP="00F46293">
            <w:pPr>
              <w:rPr>
                <w:color w:val="006AB3" w:themeColor="accent1"/>
              </w:rPr>
            </w:pPr>
          </w:p>
        </w:tc>
      </w:tr>
      <w:tr w:rsidR="00435ADA" w:rsidRPr="005E7CC1" w14:paraId="58FAE87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6A254D2" w14:textId="68CB419A" w:rsidR="00435ADA" w:rsidRPr="005E7CC1" w:rsidRDefault="00435ADA" w:rsidP="00AB06A1">
            <w:pPr>
              <w:pStyle w:val="QSStandardtext"/>
            </w:pPr>
            <w:r w:rsidRPr="002978F6">
              <w:t>Verhinderung der Kontamination von Oberflächengewässer erfolgt.</w:t>
            </w:r>
          </w:p>
        </w:tc>
        <w:tc>
          <w:tcPr>
            <w:tcW w:w="624" w:type="dxa"/>
            <w:tcMar>
              <w:top w:w="0" w:type="dxa"/>
              <w:bottom w:w="0" w:type="dxa"/>
            </w:tcMar>
          </w:tcPr>
          <w:p w14:paraId="3C9CC233" w14:textId="77777777" w:rsidR="00435ADA" w:rsidRPr="005E7CC1" w:rsidRDefault="00435ADA" w:rsidP="00435ADA"/>
        </w:tc>
        <w:tc>
          <w:tcPr>
            <w:tcW w:w="624" w:type="dxa"/>
            <w:tcMar>
              <w:top w:w="0" w:type="dxa"/>
              <w:bottom w:w="0" w:type="dxa"/>
            </w:tcMar>
          </w:tcPr>
          <w:p w14:paraId="64D2E40F" w14:textId="77777777" w:rsidR="00435ADA" w:rsidRPr="005E7CC1" w:rsidRDefault="00435ADA" w:rsidP="00435ADA"/>
        </w:tc>
        <w:tc>
          <w:tcPr>
            <w:tcW w:w="850" w:type="dxa"/>
            <w:tcMar>
              <w:top w:w="0" w:type="dxa"/>
              <w:bottom w:w="0" w:type="dxa"/>
            </w:tcMar>
          </w:tcPr>
          <w:p w14:paraId="098402DF" w14:textId="77777777" w:rsidR="00435ADA" w:rsidRPr="005E7CC1" w:rsidRDefault="00435ADA" w:rsidP="00435ADA"/>
        </w:tc>
        <w:tc>
          <w:tcPr>
            <w:tcW w:w="1587" w:type="dxa"/>
            <w:tcMar>
              <w:top w:w="0" w:type="dxa"/>
              <w:bottom w:w="0" w:type="dxa"/>
            </w:tcMar>
          </w:tcPr>
          <w:p w14:paraId="286EDC50" w14:textId="77777777" w:rsidR="00435ADA" w:rsidRPr="005E7CC1" w:rsidRDefault="00435ADA" w:rsidP="00435ADA"/>
        </w:tc>
        <w:tc>
          <w:tcPr>
            <w:tcW w:w="850" w:type="dxa"/>
            <w:tcMar>
              <w:top w:w="0" w:type="dxa"/>
              <w:bottom w:w="0" w:type="dxa"/>
            </w:tcMar>
          </w:tcPr>
          <w:p w14:paraId="40069E7D" w14:textId="77777777" w:rsidR="00435ADA" w:rsidRPr="005E7CC1" w:rsidRDefault="00435ADA" w:rsidP="00435ADA"/>
        </w:tc>
      </w:tr>
      <w:tr w:rsidR="00435ADA" w:rsidRPr="005E7CC1" w14:paraId="6368CA2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CB41862" w14:textId="23E32C9B" w:rsidR="00435ADA" w:rsidRPr="005E7CC1" w:rsidRDefault="00435ADA" w:rsidP="00AB06A1">
            <w:pPr>
              <w:pStyle w:val="QSStandardtext"/>
            </w:pPr>
            <w:r w:rsidRPr="002978F6">
              <w:t>Bei Lagerung über drei Monate: Sickerwasser wird aufgefangen, Mieten werden abgedeckt.</w:t>
            </w:r>
          </w:p>
        </w:tc>
        <w:tc>
          <w:tcPr>
            <w:tcW w:w="624" w:type="dxa"/>
            <w:tcMar>
              <w:top w:w="0" w:type="dxa"/>
              <w:bottom w:w="0" w:type="dxa"/>
            </w:tcMar>
          </w:tcPr>
          <w:p w14:paraId="14183F92" w14:textId="77777777" w:rsidR="00435ADA" w:rsidRPr="005E7CC1" w:rsidRDefault="00435ADA" w:rsidP="00435ADA"/>
        </w:tc>
        <w:tc>
          <w:tcPr>
            <w:tcW w:w="624" w:type="dxa"/>
            <w:tcMar>
              <w:top w:w="0" w:type="dxa"/>
              <w:bottom w:w="0" w:type="dxa"/>
            </w:tcMar>
          </w:tcPr>
          <w:p w14:paraId="014B80F6" w14:textId="77777777" w:rsidR="00435ADA" w:rsidRPr="005E7CC1" w:rsidRDefault="00435ADA" w:rsidP="00435ADA"/>
        </w:tc>
        <w:tc>
          <w:tcPr>
            <w:tcW w:w="850" w:type="dxa"/>
            <w:tcMar>
              <w:top w:w="0" w:type="dxa"/>
              <w:bottom w:w="0" w:type="dxa"/>
            </w:tcMar>
          </w:tcPr>
          <w:p w14:paraId="489F0454" w14:textId="77777777" w:rsidR="00435ADA" w:rsidRPr="005E7CC1" w:rsidRDefault="00435ADA" w:rsidP="00435ADA"/>
        </w:tc>
        <w:tc>
          <w:tcPr>
            <w:tcW w:w="1587" w:type="dxa"/>
            <w:tcMar>
              <w:top w:w="0" w:type="dxa"/>
              <w:bottom w:w="0" w:type="dxa"/>
            </w:tcMar>
          </w:tcPr>
          <w:p w14:paraId="1775F5BE" w14:textId="77777777" w:rsidR="00435ADA" w:rsidRPr="005E7CC1" w:rsidRDefault="00435ADA" w:rsidP="00435ADA"/>
        </w:tc>
        <w:tc>
          <w:tcPr>
            <w:tcW w:w="850" w:type="dxa"/>
            <w:tcMar>
              <w:top w:w="0" w:type="dxa"/>
              <w:bottom w:w="0" w:type="dxa"/>
            </w:tcMar>
          </w:tcPr>
          <w:p w14:paraId="23613631" w14:textId="77777777" w:rsidR="00435ADA" w:rsidRPr="005E7CC1" w:rsidRDefault="00435ADA" w:rsidP="00435ADA"/>
        </w:tc>
      </w:tr>
      <w:tr w:rsidR="00435ADA" w:rsidRPr="005E7CC1" w14:paraId="44C3F7F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E166CF6" w14:textId="5D33001D" w:rsidR="00435ADA" w:rsidRPr="00435ADA" w:rsidRDefault="00435ADA" w:rsidP="00AB06A1">
            <w:pPr>
              <w:pStyle w:val="QSStandardtext"/>
            </w:pPr>
            <w:r w:rsidRPr="002978F6">
              <w:t>Dokumentation der Lagerkapazität von Gülle, Jauche und Festmist erfolgt.</w:t>
            </w:r>
          </w:p>
        </w:tc>
        <w:tc>
          <w:tcPr>
            <w:tcW w:w="624" w:type="dxa"/>
            <w:tcMar>
              <w:top w:w="0" w:type="dxa"/>
              <w:bottom w:w="0" w:type="dxa"/>
            </w:tcMar>
          </w:tcPr>
          <w:p w14:paraId="5D5EE8DD" w14:textId="77777777" w:rsidR="00435ADA" w:rsidRPr="005E7CC1" w:rsidRDefault="00435ADA" w:rsidP="00435ADA"/>
        </w:tc>
        <w:tc>
          <w:tcPr>
            <w:tcW w:w="624" w:type="dxa"/>
            <w:tcMar>
              <w:top w:w="0" w:type="dxa"/>
              <w:bottom w:w="0" w:type="dxa"/>
            </w:tcMar>
          </w:tcPr>
          <w:p w14:paraId="1D185BC6" w14:textId="77777777" w:rsidR="00435ADA" w:rsidRPr="005E7CC1" w:rsidRDefault="00435ADA" w:rsidP="00435ADA"/>
        </w:tc>
        <w:tc>
          <w:tcPr>
            <w:tcW w:w="850" w:type="dxa"/>
            <w:tcMar>
              <w:top w:w="0" w:type="dxa"/>
              <w:bottom w:w="0" w:type="dxa"/>
            </w:tcMar>
          </w:tcPr>
          <w:p w14:paraId="4A858D93" w14:textId="77777777" w:rsidR="00435ADA" w:rsidRPr="005E7CC1" w:rsidRDefault="00435ADA" w:rsidP="00435ADA"/>
        </w:tc>
        <w:tc>
          <w:tcPr>
            <w:tcW w:w="1587" w:type="dxa"/>
            <w:tcMar>
              <w:top w:w="0" w:type="dxa"/>
              <w:bottom w:w="0" w:type="dxa"/>
            </w:tcMar>
          </w:tcPr>
          <w:p w14:paraId="009527A8" w14:textId="77777777" w:rsidR="00435ADA" w:rsidRPr="005E7CC1" w:rsidRDefault="00435ADA" w:rsidP="00435ADA"/>
        </w:tc>
        <w:tc>
          <w:tcPr>
            <w:tcW w:w="850" w:type="dxa"/>
            <w:tcMar>
              <w:top w:w="0" w:type="dxa"/>
              <w:bottom w:w="0" w:type="dxa"/>
            </w:tcMar>
          </w:tcPr>
          <w:p w14:paraId="751F170B" w14:textId="77777777" w:rsidR="00435ADA" w:rsidRPr="005E7CC1" w:rsidRDefault="00435ADA" w:rsidP="00435ADA"/>
        </w:tc>
      </w:tr>
      <w:tr w:rsidR="00435ADA" w:rsidRPr="00E2107E" w14:paraId="2A70D88A" w14:textId="77777777" w:rsidTr="00323A26">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1F40B90E" w14:textId="77777777" w:rsidR="00435ADA" w:rsidRPr="00421574" w:rsidRDefault="00435ADA" w:rsidP="00435ADA">
            <w:pPr>
              <w:keepNext/>
              <w:numPr>
                <w:ilvl w:val="1"/>
                <w:numId w:val="2"/>
              </w:numPr>
              <w:spacing w:before="120" w:after="120"/>
              <w:ind w:left="709" w:hanging="709"/>
              <w:outlineLvl w:val="1"/>
              <w:rPr>
                <w:b/>
                <w:bCs/>
                <w:vanish/>
                <w:color w:val="006AB3" w:themeColor="accent1"/>
                <w:sz w:val="22"/>
                <w:szCs w:val="22"/>
              </w:rPr>
            </w:pPr>
          </w:p>
          <w:p w14:paraId="7769A1CB" w14:textId="63F092E8" w:rsidR="00435ADA" w:rsidRPr="00421574" w:rsidRDefault="00435ADA" w:rsidP="00435ADA">
            <w:pPr>
              <w:pStyle w:val="QSHead3Ebene"/>
              <w:ind w:left="0" w:firstLine="0"/>
              <w:rPr>
                <w:vanish/>
                <w:color w:val="006AB3" w:themeColor="accent1"/>
              </w:rPr>
            </w:pPr>
            <w:r w:rsidRPr="00421574">
              <w:rPr>
                <w:color w:val="006AB3" w:themeColor="accent1"/>
              </w:rPr>
              <w:t>[K.O.] Aufzeichnungen der Pflanzenschutzmaßnahmen</w:t>
            </w:r>
          </w:p>
        </w:tc>
      </w:tr>
      <w:tr w:rsidR="00435ADA" w:rsidRPr="005E7CC1" w14:paraId="5CB2C50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8840446" w14:textId="075DE2BC" w:rsidR="00435ADA" w:rsidRPr="005E7CC1" w:rsidRDefault="00435ADA" w:rsidP="00AB06A1">
            <w:pPr>
              <w:pStyle w:val="QSStandardtext"/>
            </w:pPr>
            <w:r w:rsidRPr="00435ADA">
              <w:t>Aufzeichnung aller durchgeführten Maßnahmen inkl. selbst hergestellter Pflanzenschutzmittel, -stärkungsmittel, Boden-entseuchungsmaßnahmen und chemischer Sterilisation von Substraten erfolgt.</w:t>
            </w:r>
          </w:p>
        </w:tc>
        <w:tc>
          <w:tcPr>
            <w:tcW w:w="624" w:type="dxa"/>
            <w:tcMar>
              <w:top w:w="0" w:type="dxa"/>
              <w:bottom w:w="0" w:type="dxa"/>
            </w:tcMar>
          </w:tcPr>
          <w:p w14:paraId="2BA4D576" w14:textId="77777777" w:rsidR="00435ADA" w:rsidRPr="005E7CC1" w:rsidRDefault="00435ADA" w:rsidP="00F46293"/>
        </w:tc>
        <w:tc>
          <w:tcPr>
            <w:tcW w:w="624" w:type="dxa"/>
            <w:tcMar>
              <w:top w:w="0" w:type="dxa"/>
              <w:bottom w:w="0" w:type="dxa"/>
            </w:tcMar>
          </w:tcPr>
          <w:p w14:paraId="6D9DD626" w14:textId="77777777" w:rsidR="00435ADA" w:rsidRPr="005E7CC1" w:rsidRDefault="00435ADA" w:rsidP="00F46293"/>
        </w:tc>
        <w:tc>
          <w:tcPr>
            <w:tcW w:w="850" w:type="dxa"/>
            <w:tcMar>
              <w:top w:w="0" w:type="dxa"/>
              <w:bottom w:w="0" w:type="dxa"/>
            </w:tcMar>
          </w:tcPr>
          <w:p w14:paraId="5B2D582E" w14:textId="77777777" w:rsidR="00435ADA" w:rsidRPr="005E7CC1" w:rsidRDefault="00435ADA" w:rsidP="00F46293"/>
        </w:tc>
        <w:tc>
          <w:tcPr>
            <w:tcW w:w="1587" w:type="dxa"/>
            <w:tcMar>
              <w:top w:w="0" w:type="dxa"/>
              <w:bottom w:w="0" w:type="dxa"/>
            </w:tcMar>
          </w:tcPr>
          <w:p w14:paraId="759CB799" w14:textId="77777777" w:rsidR="00435ADA" w:rsidRPr="005E7CC1" w:rsidRDefault="00435ADA" w:rsidP="00F46293"/>
        </w:tc>
        <w:tc>
          <w:tcPr>
            <w:tcW w:w="850" w:type="dxa"/>
            <w:tcMar>
              <w:top w:w="0" w:type="dxa"/>
              <w:bottom w:w="0" w:type="dxa"/>
            </w:tcMar>
          </w:tcPr>
          <w:p w14:paraId="183C4F16" w14:textId="77777777" w:rsidR="00435ADA" w:rsidRPr="005E7CC1" w:rsidRDefault="00435ADA" w:rsidP="00F46293"/>
        </w:tc>
      </w:tr>
      <w:tr w:rsidR="00435ADA" w:rsidRPr="005E7CC1" w14:paraId="44E11DE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8561A21" w14:textId="77777777" w:rsidR="00435ADA" w:rsidRDefault="00435ADA" w:rsidP="00AB06A1">
            <w:pPr>
              <w:pStyle w:val="QSStandardtext"/>
            </w:pPr>
            <w:r>
              <w:t>Dokumentation vorhanden zu:</w:t>
            </w:r>
          </w:p>
          <w:p w14:paraId="7A353655" w14:textId="711B2CAD" w:rsidR="00435ADA" w:rsidRDefault="00435ADA" w:rsidP="00435ADA">
            <w:pPr>
              <w:pStyle w:val="QSListenabsatz1"/>
            </w:pPr>
            <w:r>
              <w:t>Anwendungsdatum</w:t>
            </w:r>
          </w:p>
          <w:p w14:paraId="66724C9E" w14:textId="36345E5A" w:rsidR="00435ADA" w:rsidRDefault="00435ADA" w:rsidP="00435ADA">
            <w:pPr>
              <w:pStyle w:val="QSListenabsatz1"/>
            </w:pPr>
            <w:r>
              <w:t>Feld/Schlag</w:t>
            </w:r>
          </w:p>
          <w:p w14:paraId="49F23F69" w14:textId="1E7509EB" w:rsidR="00435ADA" w:rsidRDefault="00435ADA" w:rsidP="00435ADA">
            <w:pPr>
              <w:pStyle w:val="QSListenabsatz1"/>
            </w:pPr>
            <w:r>
              <w:t>behandelte Kultur</w:t>
            </w:r>
          </w:p>
          <w:p w14:paraId="6D777C34" w14:textId="6833F702" w:rsidR="00435ADA" w:rsidRDefault="00435ADA" w:rsidP="00435ADA">
            <w:pPr>
              <w:pStyle w:val="QSListenabsatz1"/>
            </w:pPr>
            <w:r>
              <w:t>Handelsname des eingesetzten Pflanzenschutzmittels oder Nützlings</w:t>
            </w:r>
          </w:p>
          <w:p w14:paraId="32CC601C" w14:textId="168A1189" w:rsidR="00435ADA" w:rsidRDefault="00435ADA" w:rsidP="00435ADA">
            <w:pPr>
              <w:pStyle w:val="QSListenabsatz1"/>
            </w:pPr>
            <w:r>
              <w:t>Aufwandmenge in Gewicht und Volumen       (z.B. kg/ha, l/ha, g/l)</w:t>
            </w:r>
          </w:p>
          <w:p w14:paraId="513E5731" w14:textId="6873A497" w:rsidR="00435ADA" w:rsidRPr="005E7CC1" w:rsidRDefault="00435ADA" w:rsidP="00435ADA">
            <w:pPr>
              <w:pStyle w:val="QSListenabsatz1"/>
            </w:pPr>
            <w:r>
              <w:t>Anwendungsgebiet</w:t>
            </w:r>
          </w:p>
        </w:tc>
        <w:tc>
          <w:tcPr>
            <w:tcW w:w="624" w:type="dxa"/>
            <w:tcMar>
              <w:top w:w="0" w:type="dxa"/>
              <w:bottom w:w="0" w:type="dxa"/>
            </w:tcMar>
          </w:tcPr>
          <w:p w14:paraId="5FA3D9FA" w14:textId="77777777" w:rsidR="00435ADA" w:rsidRPr="005E7CC1" w:rsidRDefault="00435ADA" w:rsidP="00F46293"/>
        </w:tc>
        <w:tc>
          <w:tcPr>
            <w:tcW w:w="624" w:type="dxa"/>
            <w:tcMar>
              <w:top w:w="0" w:type="dxa"/>
              <w:bottom w:w="0" w:type="dxa"/>
            </w:tcMar>
          </w:tcPr>
          <w:p w14:paraId="2BEE2A3B" w14:textId="77777777" w:rsidR="00435ADA" w:rsidRPr="005E7CC1" w:rsidRDefault="00435ADA" w:rsidP="00F46293"/>
        </w:tc>
        <w:tc>
          <w:tcPr>
            <w:tcW w:w="850" w:type="dxa"/>
            <w:tcMar>
              <w:top w:w="0" w:type="dxa"/>
              <w:bottom w:w="0" w:type="dxa"/>
            </w:tcMar>
          </w:tcPr>
          <w:p w14:paraId="6AD6EE2D" w14:textId="77777777" w:rsidR="00435ADA" w:rsidRPr="005E7CC1" w:rsidRDefault="00435ADA" w:rsidP="00F46293"/>
        </w:tc>
        <w:tc>
          <w:tcPr>
            <w:tcW w:w="1587" w:type="dxa"/>
            <w:tcMar>
              <w:top w:w="0" w:type="dxa"/>
              <w:bottom w:w="0" w:type="dxa"/>
            </w:tcMar>
          </w:tcPr>
          <w:p w14:paraId="527C1EE5" w14:textId="77777777" w:rsidR="00435ADA" w:rsidRPr="005E7CC1" w:rsidRDefault="00435ADA" w:rsidP="00F46293"/>
        </w:tc>
        <w:tc>
          <w:tcPr>
            <w:tcW w:w="850" w:type="dxa"/>
            <w:tcMar>
              <w:top w:w="0" w:type="dxa"/>
              <w:bottom w:w="0" w:type="dxa"/>
            </w:tcMar>
          </w:tcPr>
          <w:p w14:paraId="7EBA1C6B" w14:textId="77777777" w:rsidR="00435ADA" w:rsidRPr="005E7CC1" w:rsidRDefault="00435ADA" w:rsidP="00F46293"/>
        </w:tc>
      </w:tr>
      <w:tr w:rsidR="00435ADA" w:rsidRPr="00E2107E" w14:paraId="3D99C18D" w14:textId="77777777" w:rsidTr="004F6167">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26B30A2A" w14:textId="67508486" w:rsidR="00435ADA" w:rsidRPr="00435ADA" w:rsidRDefault="00435ADA" w:rsidP="00435ADA">
            <w:pPr>
              <w:pStyle w:val="QSHead3Ebene"/>
              <w:rPr>
                <w:color w:val="006AB3" w:themeColor="accent1"/>
              </w:rPr>
            </w:pPr>
            <w:r w:rsidRPr="00435ADA">
              <w:rPr>
                <w:color w:val="006AB3" w:themeColor="accent1"/>
              </w:rPr>
              <w:t>[K.O.] Einhaltung der Anwendungsbestimmungen</w:t>
            </w:r>
          </w:p>
        </w:tc>
      </w:tr>
      <w:tr w:rsidR="00435ADA" w:rsidRPr="005E7CC1" w14:paraId="2219378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71CA7CE" w14:textId="18396F1C" w:rsidR="00435ADA" w:rsidRPr="005E7CC1" w:rsidRDefault="00435ADA" w:rsidP="00AB06A1">
            <w:pPr>
              <w:pStyle w:val="QSStandardtext"/>
            </w:pPr>
            <w:r w:rsidRPr="00EA25B5">
              <w:t>Anwendungsgebiet Wartezeiten eingehalten</w:t>
            </w:r>
            <w:r>
              <w:t xml:space="preserve"> </w:t>
            </w:r>
            <w:r w:rsidRPr="00EA25B5">
              <w:t>(in Lageplan kenntlich gemacht).</w:t>
            </w:r>
          </w:p>
        </w:tc>
        <w:tc>
          <w:tcPr>
            <w:tcW w:w="624" w:type="dxa"/>
            <w:tcMar>
              <w:top w:w="0" w:type="dxa"/>
              <w:bottom w:w="0" w:type="dxa"/>
            </w:tcMar>
          </w:tcPr>
          <w:p w14:paraId="115E4C27" w14:textId="77777777" w:rsidR="00435ADA" w:rsidRPr="005E7CC1" w:rsidRDefault="00435ADA" w:rsidP="00435ADA"/>
        </w:tc>
        <w:tc>
          <w:tcPr>
            <w:tcW w:w="624" w:type="dxa"/>
            <w:tcMar>
              <w:top w:w="0" w:type="dxa"/>
              <w:bottom w:w="0" w:type="dxa"/>
            </w:tcMar>
          </w:tcPr>
          <w:p w14:paraId="699C1E20" w14:textId="77777777" w:rsidR="00435ADA" w:rsidRPr="005E7CC1" w:rsidRDefault="00435ADA" w:rsidP="00435ADA"/>
        </w:tc>
        <w:tc>
          <w:tcPr>
            <w:tcW w:w="850" w:type="dxa"/>
            <w:tcMar>
              <w:top w:w="0" w:type="dxa"/>
              <w:bottom w:w="0" w:type="dxa"/>
            </w:tcMar>
          </w:tcPr>
          <w:p w14:paraId="253CA70A" w14:textId="77777777" w:rsidR="00435ADA" w:rsidRPr="005E7CC1" w:rsidRDefault="00435ADA" w:rsidP="00435ADA"/>
        </w:tc>
        <w:tc>
          <w:tcPr>
            <w:tcW w:w="1587" w:type="dxa"/>
            <w:tcMar>
              <w:top w:w="0" w:type="dxa"/>
              <w:bottom w:w="0" w:type="dxa"/>
            </w:tcMar>
          </w:tcPr>
          <w:p w14:paraId="22E0F650" w14:textId="77777777" w:rsidR="00435ADA" w:rsidRPr="005E7CC1" w:rsidRDefault="00435ADA" w:rsidP="00435ADA"/>
        </w:tc>
        <w:tc>
          <w:tcPr>
            <w:tcW w:w="850" w:type="dxa"/>
            <w:tcMar>
              <w:top w:w="0" w:type="dxa"/>
              <w:bottom w:w="0" w:type="dxa"/>
            </w:tcMar>
          </w:tcPr>
          <w:p w14:paraId="2B562013" w14:textId="77777777" w:rsidR="00435ADA" w:rsidRPr="005E7CC1" w:rsidRDefault="00435ADA" w:rsidP="00435ADA"/>
        </w:tc>
      </w:tr>
      <w:tr w:rsidR="00435ADA" w:rsidRPr="005E7CC1" w14:paraId="545265E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C74A3A4" w14:textId="3342FC96" w:rsidR="00435ADA" w:rsidRPr="005E7CC1" w:rsidRDefault="00435ADA" w:rsidP="00AB06A1">
            <w:pPr>
              <w:pStyle w:val="QSStandardtext"/>
            </w:pPr>
            <w:r w:rsidRPr="00EA25B5">
              <w:t>Maximale Aufwandmengen eingehalten.</w:t>
            </w:r>
          </w:p>
        </w:tc>
        <w:tc>
          <w:tcPr>
            <w:tcW w:w="624" w:type="dxa"/>
            <w:tcMar>
              <w:top w:w="0" w:type="dxa"/>
              <w:bottom w:w="0" w:type="dxa"/>
            </w:tcMar>
          </w:tcPr>
          <w:p w14:paraId="61B6A3BE" w14:textId="77777777" w:rsidR="00435ADA" w:rsidRPr="005E7CC1" w:rsidRDefault="00435ADA" w:rsidP="00435ADA"/>
        </w:tc>
        <w:tc>
          <w:tcPr>
            <w:tcW w:w="624" w:type="dxa"/>
            <w:tcMar>
              <w:top w:w="0" w:type="dxa"/>
              <w:bottom w:w="0" w:type="dxa"/>
            </w:tcMar>
          </w:tcPr>
          <w:p w14:paraId="36B48FB5" w14:textId="77777777" w:rsidR="00435ADA" w:rsidRPr="005E7CC1" w:rsidRDefault="00435ADA" w:rsidP="00435ADA"/>
        </w:tc>
        <w:tc>
          <w:tcPr>
            <w:tcW w:w="850" w:type="dxa"/>
            <w:tcMar>
              <w:top w:w="0" w:type="dxa"/>
              <w:bottom w:w="0" w:type="dxa"/>
            </w:tcMar>
          </w:tcPr>
          <w:p w14:paraId="47F9EADF" w14:textId="77777777" w:rsidR="00435ADA" w:rsidRPr="005E7CC1" w:rsidRDefault="00435ADA" w:rsidP="00435ADA"/>
        </w:tc>
        <w:tc>
          <w:tcPr>
            <w:tcW w:w="1587" w:type="dxa"/>
            <w:tcMar>
              <w:top w:w="0" w:type="dxa"/>
              <w:bottom w:w="0" w:type="dxa"/>
            </w:tcMar>
          </w:tcPr>
          <w:p w14:paraId="59B437DD" w14:textId="77777777" w:rsidR="00435ADA" w:rsidRPr="005E7CC1" w:rsidRDefault="00435ADA" w:rsidP="00435ADA"/>
        </w:tc>
        <w:tc>
          <w:tcPr>
            <w:tcW w:w="850" w:type="dxa"/>
            <w:tcMar>
              <w:top w:w="0" w:type="dxa"/>
              <w:bottom w:w="0" w:type="dxa"/>
            </w:tcMar>
          </w:tcPr>
          <w:p w14:paraId="71D004BB" w14:textId="77777777" w:rsidR="00435ADA" w:rsidRPr="005E7CC1" w:rsidRDefault="00435ADA" w:rsidP="00435ADA"/>
        </w:tc>
      </w:tr>
      <w:tr w:rsidR="00435ADA" w:rsidRPr="00E2107E" w14:paraId="1E3065BC" w14:textId="77777777" w:rsidTr="00DC11D2">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4C31665A" w14:textId="61EFB30E" w:rsidR="00435ADA" w:rsidRPr="00435ADA" w:rsidRDefault="00435ADA" w:rsidP="00435ADA">
            <w:pPr>
              <w:pStyle w:val="QSHead3Ebene"/>
              <w:rPr>
                <w:color w:val="006AB3" w:themeColor="accent1"/>
              </w:rPr>
            </w:pPr>
            <w:r w:rsidRPr="00435ADA">
              <w:rPr>
                <w:color w:val="006AB3" w:themeColor="accent1"/>
              </w:rPr>
              <w:lastRenderedPageBreak/>
              <w:t>[K.O.] Einsatz zugelassener Pflanzenschutzmittel</w:t>
            </w:r>
          </w:p>
        </w:tc>
      </w:tr>
      <w:tr w:rsidR="00435ADA" w:rsidRPr="005E7CC1" w14:paraId="44C4725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5F6F773" w14:textId="378B41D0" w:rsidR="00435ADA" w:rsidRPr="005E7CC1" w:rsidRDefault="00435ADA" w:rsidP="00AB06A1">
            <w:pPr>
              <w:pStyle w:val="QSStandardtext"/>
            </w:pPr>
            <w:r w:rsidRPr="00EA25B5">
              <w:t>Nur im Anbauland</w:t>
            </w:r>
            <w:r>
              <w:t xml:space="preserve"> und für Kultur</w:t>
            </w:r>
            <w:r w:rsidRPr="00EA25B5">
              <w:t xml:space="preserve"> zugelassene Pflanzenschutzmittel eingesetzt.</w:t>
            </w:r>
          </w:p>
        </w:tc>
        <w:tc>
          <w:tcPr>
            <w:tcW w:w="624" w:type="dxa"/>
            <w:tcMar>
              <w:top w:w="0" w:type="dxa"/>
              <w:bottom w:w="0" w:type="dxa"/>
            </w:tcMar>
          </w:tcPr>
          <w:p w14:paraId="7E7FD256" w14:textId="77777777" w:rsidR="00435ADA" w:rsidRPr="005E7CC1" w:rsidRDefault="00435ADA" w:rsidP="00435ADA"/>
        </w:tc>
        <w:tc>
          <w:tcPr>
            <w:tcW w:w="624" w:type="dxa"/>
            <w:tcMar>
              <w:top w:w="0" w:type="dxa"/>
              <w:bottom w:w="0" w:type="dxa"/>
            </w:tcMar>
          </w:tcPr>
          <w:p w14:paraId="08B52C19" w14:textId="77777777" w:rsidR="00435ADA" w:rsidRPr="005E7CC1" w:rsidRDefault="00435ADA" w:rsidP="00435ADA"/>
        </w:tc>
        <w:tc>
          <w:tcPr>
            <w:tcW w:w="850" w:type="dxa"/>
            <w:tcMar>
              <w:top w:w="0" w:type="dxa"/>
              <w:bottom w:w="0" w:type="dxa"/>
            </w:tcMar>
          </w:tcPr>
          <w:p w14:paraId="2969827E" w14:textId="77777777" w:rsidR="00435ADA" w:rsidRPr="005E7CC1" w:rsidRDefault="00435ADA" w:rsidP="00435ADA"/>
        </w:tc>
        <w:tc>
          <w:tcPr>
            <w:tcW w:w="1587" w:type="dxa"/>
            <w:tcMar>
              <w:top w:w="0" w:type="dxa"/>
              <w:bottom w:w="0" w:type="dxa"/>
            </w:tcMar>
          </w:tcPr>
          <w:p w14:paraId="4FBFD338" w14:textId="77777777" w:rsidR="00435ADA" w:rsidRPr="005E7CC1" w:rsidRDefault="00435ADA" w:rsidP="00435ADA"/>
        </w:tc>
        <w:tc>
          <w:tcPr>
            <w:tcW w:w="850" w:type="dxa"/>
            <w:tcMar>
              <w:top w:w="0" w:type="dxa"/>
              <w:bottom w:w="0" w:type="dxa"/>
            </w:tcMar>
          </w:tcPr>
          <w:p w14:paraId="0D16F512" w14:textId="77777777" w:rsidR="00435ADA" w:rsidRPr="005E7CC1" w:rsidRDefault="00435ADA" w:rsidP="00435ADA"/>
        </w:tc>
      </w:tr>
      <w:tr w:rsidR="00435ADA" w:rsidRPr="005E7CC1" w14:paraId="0618BC1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F62E299" w14:textId="6DFFD184" w:rsidR="00435ADA" w:rsidRPr="005E7CC1" w:rsidRDefault="00435ADA" w:rsidP="00AB06A1">
            <w:pPr>
              <w:pStyle w:val="QSStandardtext"/>
            </w:pPr>
            <w:r>
              <w:t>A</w:t>
            </w:r>
            <w:r w:rsidRPr="00EA25B5">
              <w:t>ktuelle Pflanzenschutzmittelliste liegt vor.</w:t>
            </w:r>
          </w:p>
        </w:tc>
        <w:tc>
          <w:tcPr>
            <w:tcW w:w="624" w:type="dxa"/>
            <w:tcMar>
              <w:top w:w="0" w:type="dxa"/>
              <w:bottom w:w="0" w:type="dxa"/>
            </w:tcMar>
          </w:tcPr>
          <w:p w14:paraId="4F9BD881" w14:textId="77777777" w:rsidR="00435ADA" w:rsidRPr="005E7CC1" w:rsidRDefault="00435ADA" w:rsidP="00435ADA"/>
        </w:tc>
        <w:tc>
          <w:tcPr>
            <w:tcW w:w="624" w:type="dxa"/>
            <w:tcMar>
              <w:top w:w="0" w:type="dxa"/>
              <w:bottom w:w="0" w:type="dxa"/>
            </w:tcMar>
          </w:tcPr>
          <w:p w14:paraId="28CDAD4C" w14:textId="77777777" w:rsidR="00435ADA" w:rsidRPr="005E7CC1" w:rsidRDefault="00435ADA" w:rsidP="00435ADA"/>
        </w:tc>
        <w:tc>
          <w:tcPr>
            <w:tcW w:w="850" w:type="dxa"/>
            <w:tcMar>
              <w:top w:w="0" w:type="dxa"/>
              <w:bottom w:w="0" w:type="dxa"/>
            </w:tcMar>
          </w:tcPr>
          <w:p w14:paraId="757E0DAE" w14:textId="77777777" w:rsidR="00435ADA" w:rsidRPr="005E7CC1" w:rsidRDefault="00435ADA" w:rsidP="00435ADA"/>
        </w:tc>
        <w:tc>
          <w:tcPr>
            <w:tcW w:w="1587" w:type="dxa"/>
            <w:tcMar>
              <w:top w:w="0" w:type="dxa"/>
              <w:bottom w:w="0" w:type="dxa"/>
            </w:tcMar>
          </w:tcPr>
          <w:p w14:paraId="7FDFBA94" w14:textId="77777777" w:rsidR="00435ADA" w:rsidRPr="005E7CC1" w:rsidRDefault="00435ADA" w:rsidP="00435ADA"/>
        </w:tc>
        <w:tc>
          <w:tcPr>
            <w:tcW w:w="850" w:type="dxa"/>
            <w:tcMar>
              <w:top w:w="0" w:type="dxa"/>
              <w:bottom w:w="0" w:type="dxa"/>
            </w:tcMar>
          </w:tcPr>
          <w:p w14:paraId="4505AF09" w14:textId="77777777" w:rsidR="00435ADA" w:rsidRPr="005E7CC1" w:rsidRDefault="00435ADA" w:rsidP="00435ADA"/>
        </w:tc>
      </w:tr>
      <w:tr w:rsidR="00435ADA" w:rsidRPr="00E2107E" w14:paraId="39A2E4F8" w14:textId="77777777" w:rsidTr="00501014">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512954B1" w14:textId="007B4BC8" w:rsidR="00435ADA" w:rsidRPr="00435ADA" w:rsidRDefault="00435ADA" w:rsidP="00435ADA">
            <w:pPr>
              <w:pStyle w:val="QSHead3Ebene"/>
              <w:rPr>
                <w:color w:val="006AB3" w:themeColor="accent1"/>
              </w:rPr>
            </w:pPr>
            <w:r w:rsidRPr="00435ADA">
              <w:rPr>
                <w:color w:val="006AB3" w:themeColor="accent1"/>
              </w:rPr>
              <w:t>[K.O.] Sachkundenachweis für Anwender</w:t>
            </w:r>
          </w:p>
        </w:tc>
      </w:tr>
      <w:tr w:rsidR="00435ADA" w:rsidRPr="005E7CC1" w14:paraId="5CB8FD6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C087B65" w14:textId="6F3E2FD3" w:rsidR="00435ADA" w:rsidRPr="005E7CC1" w:rsidRDefault="00435ADA" w:rsidP="00AB06A1">
            <w:pPr>
              <w:pStyle w:val="QSStandardtext"/>
            </w:pPr>
            <w:r w:rsidRPr="00435ADA">
              <w:t>Gültiger Sachkundenachweis vorhanden (z. B. durch Teilnahme an Sachkundelehrgängen o. Fachausbildung im Agrarbereich).</w:t>
            </w:r>
          </w:p>
        </w:tc>
        <w:tc>
          <w:tcPr>
            <w:tcW w:w="624" w:type="dxa"/>
            <w:tcMar>
              <w:top w:w="0" w:type="dxa"/>
              <w:bottom w:w="0" w:type="dxa"/>
            </w:tcMar>
          </w:tcPr>
          <w:p w14:paraId="1C72C096" w14:textId="77777777" w:rsidR="00435ADA" w:rsidRPr="005E7CC1" w:rsidRDefault="00435ADA" w:rsidP="00F46293"/>
        </w:tc>
        <w:tc>
          <w:tcPr>
            <w:tcW w:w="624" w:type="dxa"/>
            <w:tcMar>
              <w:top w:w="0" w:type="dxa"/>
              <w:bottom w:w="0" w:type="dxa"/>
            </w:tcMar>
          </w:tcPr>
          <w:p w14:paraId="79530DBC" w14:textId="77777777" w:rsidR="00435ADA" w:rsidRPr="005E7CC1" w:rsidRDefault="00435ADA" w:rsidP="00F46293"/>
        </w:tc>
        <w:tc>
          <w:tcPr>
            <w:tcW w:w="850" w:type="dxa"/>
            <w:tcMar>
              <w:top w:w="0" w:type="dxa"/>
              <w:bottom w:w="0" w:type="dxa"/>
            </w:tcMar>
          </w:tcPr>
          <w:p w14:paraId="0242DDEF" w14:textId="77777777" w:rsidR="00435ADA" w:rsidRPr="005E7CC1" w:rsidRDefault="00435ADA" w:rsidP="00F46293"/>
        </w:tc>
        <w:tc>
          <w:tcPr>
            <w:tcW w:w="1587" w:type="dxa"/>
            <w:tcMar>
              <w:top w:w="0" w:type="dxa"/>
              <w:bottom w:w="0" w:type="dxa"/>
            </w:tcMar>
          </w:tcPr>
          <w:p w14:paraId="5A48DE62" w14:textId="77777777" w:rsidR="00435ADA" w:rsidRPr="005E7CC1" w:rsidRDefault="00435ADA" w:rsidP="00F46293"/>
        </w:tc>
        <w:tc>
          <w:tcPr>
            <w:tcW w:w="850" w:type="dxa"/>
            <w:tcMar>
              <w:top w:w="0" w:type="dxa"/>
              <w:bottom w:w="0" w:type="dxa"/>
            </w:tcMar>
          </w:tcPr>
          <w:p w14:paraId="38883729" w14:textId="77777777" w:rsidR="00435ADA" w:rsidRPr="005E7CC1" w:rsidRDefault="00435ADA" w:rsidP="00F46293"/>
        </w:tc>
      </w:tr>
      <w:tr w:rsidR="00435ADA" w:rsidRPr="00E2107E" w14:paraId="6AB8D981" w14:textId="77777777" w:rsidTr="00BD19BE">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74F5D3D" w14:textId="554BC2CC" w:rsidR="00435ADA" w:rsidRPr="00435ADA" w:rsidRDefault="00435ADA" w:rsidP="00435ADA">
            <w:pPr>
              <w:pStyle w:val="QSHead3Ebene"/>
              <w:rPr>
                <w:color w:val="006AB3" w:themeColor="accent1"/>
              </w:rPr>
            </w:pPr>
            <w:r w:rsidRPr="00435ADA">
              <w:rPr>
                <w:color w:val="006AB3" w:themeColor="accent1"/>
              </w:rPr>
              <w:t>Maßnahmen des integrierten Pflanzenschutzes</w:t>
            </w:r>
          </w:p>
        </w:tc>
      </w:tr>
      <w:tr w:rsidR="00435ADA" w:rsidRPr="005E7CC1" w14:paraId="1941F09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E6F91D7" w14:textId="6D9241EE" w:rsidR="00435ADA" w:rsidRPr="005E7CC1" w:rsidRDefault="00435ADA" w:rsidP="00AB06A1">
            <w:pPr>
              <w:pStyle w:val="QSStandardtext"/>
            </w:pPr>
            <w:r w:rsidRPr="00EA25B5">
              <w:t>Prinzipien der guten fachlichen Praxis, des integrierten Pflanzenschutzes und der maximalen Pestizidrückstände auf Lebensmitteln eingehalten.</w:t>
            </w:r>
          </w:p>
        </w:tc>
        <w:tc>
          <w:tcPr>
            <w:tcW w:w="624" w:type="dxa"/>
            <w:tcMar>
              <w:top w:w="0" w:type="dxa"/>
              <w:bottom w:w="0" w:type="dxa"/>
            </w:tcMar>
          </w:tcPr>
          <w:p w14:paraId="793ABE0B" w14:textId="77777777" w:rsidR="00435ADA" w:rsidRPr="005E7CC1" w:rsidRDefault="00435ADA" w:rsidP="00435ADA"/>
        </w:tc>
        <w:tc>
          <w:tcPr>
            <w:tcW w:w="624" w:type="dxa"/>
            <w:tcMar>
              <w:top w:w="0" w:type="dxa"/>
              <w:bottom w:w="0" w:type="dxa"/>
            </w:tcMar>
          </w:tcPr>
          <w:p w14:paraId="5D999D23" w14:textId="77777777" w:rsidR="00435ADA" w:rsidRPr="005E7CC1" w:rsidRDefault="00435ADA" w:rsidP="00435ADA"/>
        </w:tc>
        <w:tc>
          <w:tcPr>
            <w:tcW w:w="850" w:type="dxa"/>
            <w:tcMar>
              <w:top w:w="0" w:type="dxa"/>
              <w:bottom w:w="0" w:type="dxa"/>
            </w:tcMar>
          </w:tcPr>
          <w:p w14:paraId="692E2C57" w14:textId="77777777" w:rsidR="00435ADA" w:rsidRPr="005E7CC1" w:rsidRDefault="00435ADA" w:rsidP="00435ADA"/>
        </w:tc>
        <w:tc>
          <w:tcPr>
            <w:tcW w:w="1587" w:type="dxa"/>
            <w:tcMar>
              <w:top w:w="0" w:type="dxa"/>
              <w:bottom w:w="0" w:type="dxa"/>
            </w:tcMar>
          </w:tcPr>
          <w:p w14:paraId="2B6803A3" w14:textId="77777777" w:rsidR="00435ADA" w:rsidRPr="005E7CC1" w:rsidRDefault="00435ADA" w:rsidP="00435ADA"/>
        </w:tc>
        <w:tc>
          <w:tcPr>
            <w:tcW w:w="850" w:type="dxa"/>
            <w:tcMar>
              <w:top w:w="0" w:type="dxa"/>
              <w:bottom w:w="0" w:type="dxa"/>
            </w:tcMar>
          </w:tcPr>
          <w:p w14:paraId="50604B9F" w14:textId="77777777" w:rsidR="00435ADA" w:rsidRPr="005E7CC1" w:rsidRDefault="00435ADA" w:rsidP="00435ADA"/>
        </w:tc>
      </w:tr>
      <w:tr w:rsidR="00435ADA" w:rsidRPr="005E7CC1" w14:paraId="459DC8D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1B6FAC4" w14:textId="3491C5B6" w:rsidR="00435ADA" w:rsidRPr="00AB06A1" w:rsidRDefault="00435ADA" w:rsidP="00AB06A1">
            <w:pPr>
              <w:pStyle w:val="QSStandardtext"/>
            </w:pPr>
            <w:r>
              <w:t xml:space="preserve">Durchführung von Pflanzenschutzmaßnahmen </w:t>
            </w:r>
            <w:r w:rsidRPr="009D0B2B">
              <w:rPr>
                <w:noProof/>
              </w:rPr>
              <w:t>standort-, kultur- und situationsbezogen</w:t>
            </w:r>
            <w:r w:rsidRPr="00EA25B5">
              <w:t xml:space="preserve"> (z. B. </w:t>
            </w:r>
            <w:r>
              <w:t xml:space="preserve">Beachtung </w:t>
            </w:r>
            <w:r w:rsidRPr="00EA25B5">
              <w:t>Schadschwellenprinzip).</w:t>
            </w:r>
          </w:p>
        </w:tc>
        <w:tc>
          <w:tcPr>
            <w:tcW w:w="624" w:type="dxa"/>
            <w:tcMar>
              <w:top w:w="0" w:type="dxa"/>
              <w:bottom w:w="0" w:type="dxa"/>
            </w:tcMar>
          </w:tcPr>
          <w:p w14:paraId="33BEEFFE" w14:textId="77777777" w:rsidR="00435ADA" w:rsidRPr="005E7CC1" w:rsidRDefault="00435ADA" w:rsidP="00435ADA"/>
        </w:tc>
        <w:tc>
          <w:tcPr>
            <w:tcW w:w="624" w:type="dxa"/>
            <w:tcMar>
              <w:top w:w="0" w:type="dxa"/>
              <w:bottom w:w="0" w:type="dxa"/>
            </w:tcMar>
          </w:tcPr>
          <w:p w14:paraId="3F09C55B" w14:textId="77777777" w:rsidR="00435ADA" w:rsidRPr="005E7CC1" w:rsidRDefault="00435ADA" w:rsidP="00435ADA"/>
        </w:tc>
        <w:tc>
          <w:tcPr>
            <w:tcW w:w="850" w:type="dxa"/>
            <w:tcMar>
              <w:top w:w="0" w:type="dxa"/>
              <w:bottom w:w="0" w:type="dxa"/>
            </w:tcMar>
          </w:tcPr>
          <w:p w14:paraId="74E504FA" w14:textId="77777777" w:rsidR="00435ADA" w:rsidRPr="005E7CC1" w:rsidRDefault="00435ADA" w:rsidP="00435ADA"/>
        </w:tc>
        <w:tc>
          <w:tcPr>
            <w:tcW w:w="1587" w:type="dxa"/>
            <w:tcMar>
              <w:top w:w="0" w:type="dxa"/>
              <w:bottom w:w="0" w:type="dxa"/>
            </w:tcMar>
          </w:tcPr>
          <w:p w14:paraId="10FCF19F" w14:textId="77777777" w:rsidR="00435ADA" w:rsidRPr="005E7CC1" w:rsidRDefault="00435ADA" w:rsidP="00435ADA"/>
        </w:tc>
        <w:tc>
          <w:tcPr>
            <w:tcW w:w="850" w:type="dxa"/>
            <w:tcMar>
              <w:top w:w="0" w:type="dxa"/>
              <w:bottom w:w="0" w:type="dxa"/>
            </w:tcMar>
          </w:tcPr>
          <w:p w14:paraId="52CE0B8C" w14:textId="77777777" w:rsidR="00435ADA" w:rsidRPr="005E7CC1" w:rsidRDefault="00435ADA" w:rsidP="00435ADA"/>
        </w:tc>
      </w:tr>
      <w:tr w:rsidR="00435ADA" w:rsidRPr="005E7CC1" w14:paraId="622DC70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FDE4CA2" w14:textId="575AADE2" w:rsidR="00435ADA" w:rsidRPr="005E7CC1" w:rsidRDefault="00435ADA" w:rsidP="00AB06A1">
            <w:pPr>
              <w:pStyle w:val="QSStandardtext"/>
            </w:pPr>
            <w:r w:rsidRPr="00EA25B5">
              <w:t xml:space="preserve">Nachweis der Umsetzung von mind. </w:t>
            </w:r>
            <w:r>
              <w:t>fünf</w:t>
            </w:r>
            <w:r w:rsidRPr="00EA25B5">
              <w:t xml:space="preserve"> Maßnahmen des integrierten Pflanzenschutzes erfolgt.</w:t>
            </w:r>
          </w:p>
        </w:tc>
        <w:tc>
          <w:tcPr>
            <w:tcW w:w="624" w:type="dxa"/>
            <w:tcMar>
              <w:top w:w="0" w:type="dxa"/>
              <w:bottom w:w="0" w:type="dxa"/>
            </w:tcMar>
          </w:tcPr>
          <w:p w14:paraId="4E2EB220" w14:textId="77777777" w:rsidR="00435ADA" w:rsidRPr="005E7CC1" w:rsidRDefault="00435ADA" w:rsidP="00435ADA"/>
        </w:tc>
        <w:tc>
          <w:tcPr>
            <w:tcW w:w="624" w:type="dxa"/>
            <w:tcMar>
              <w:top w:w="0" w:type="dxa"/>
              <w:bottom w:w="0" w:type="dxa"/>
            </w:tcMar>
          </w:tcPr>
          <w:p w14:paraId="70745634" w14:textId="77777777" w:rsidR="00435ADA" w:rsidRPr="005E7CC1" w:rsidRDefault="00435ADA" w:rsidP="00435ADA"/>
        </w:tc>
        <w:tc>
          <w:tcPr>
            <w:tcW w:w="850" w:type="dxa"/>
            <w:tcMar>
              <w:top w:w="0" w:type="dxa"/>
              <w:bottom w:w="0" w:type="dxa"/>
            </w:tcMar>
          </w:tcPr>
          <w:p w14:paraId="3A1C0E43" w14:textId="77777777" w:rsidR="00435ADA" w:rsidRPr="005E7CC1" w:rsidRDefault="00435ADA" w:rsidP="00435ADA"/>
        </w:tc>
        <w:tc>
          <w:tcPr>
            <w:tcW w:w="1587" w:type="dxa"/>
            <w:tcMar>
              <w:top w:w="0" w:type="dxa"/>
              <w:bottom w:w="0" w:type="dxa"/>
            </w:tcMar>
          </w:tcPr>
          <w:p w14:paraId="615C0677" w14:textId="77777777" w:rsidR="00435ADA" w:rsidRPr="005E7CC1" w:rsidRDefault="00435ADA" w:rsidP="00435ADA"/>
        </w:tc>
        <w:tc>
          <w:tcPr>
            <w:tcW w:w="850" w:type="dxa"/>
            <w:tcMar>
              <w:top w:w="0" w:type="dxa"/>
              <w:bottom w:w="0" w:type="dxa"/>
            </w:tcMar>
          </w:tcPr>
          <w:p w14:paraId="2270F32D" w14:textId="77777777" w:rsidR="00435ADA" w:rsidRPr="005E7CC1" w:rsidRDefault="00435ADA" w:rsidP="00435ADA"/>
        </w:tc>
      </w:tr>
      <w:tr w:rsidR="00435ADA" w:rsidRPr="00E2107E" w14:paraId="12DFF7D0" w14:textId="77777777" w:rsidTr="00792D60">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368E79B5" w14:textId="7851E26D" w:rsidR="00435ADA" w:rsidRPr="00435ADA" w:rsidRDefault="00435ADA" w:rsidP="00435ADA">
            <w:pPr>
              <w:pStyle w:val="QSHead3Ebene"/>
              <w:rPr>
                <w:color w:val="006AB3" w:themeColor="accent1"/>
              </w:rPr>
            </w:pPr>
            <w:r w:rsidRPr="00435ADA">
              <w:rPr>
                <w:color w:val="006AB3" w:themeColor="accent1"/>
              </w:rPr>
              <w:t>Durchführung von Pflanzenschutzmaßnahmen</w:t>
            </w:r>
          </w:p>
        </w:tc>
      </w:tr>
      <w:tr w:rsidR="00435ADA" w:rsidRPr="005E7CC1" w14:paraId="4CF6F31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06CBB41" w14:textId="7C341601" w:rsidR="00435ADA" w:rsidRPr="005E7CC1" w:rsidRDefault="00435ADA" w:rsidP="00AB06A1">
            <w:pPr>
              <w:pStyle w:val="QSStandardtext"/>
            </w:pPr>
            <w:r w:rsidRPr="00EA25B5">
              <w:t>Abstände zu Nachbarkulturen eingehalten.</w:t>
            </w:r>
          </w:p>
        </w:tc>
        <w:tc>
          <w:tcPr>
            <w:tcW w:w="624" w:type="dxa"/>
            <w:tcMar>
              <w:top w:w="0" w:type="dxa"/>
              <w:bottom w:w="0" w:type="dxa"/>
            </w:tcMar>
          </w:tcPr>
          <w:p w14:paraId="56587D16" w14:textId="77777777" w:rsidR="00435ADA" w:rsidRPr="005E7CC1" w:rsidRDefault="00435ADA" w:rsidP="00435ADA"/>
        </w:tc>
        <w:tc>
          <w:tcPr>
            <w:tcW w:w="624" w:type="dxa"/>
            <w:tcMar>
              <w:top w:w="0" w:type="dxa"/>
              <w:bottom w:w="0" w:type="dxa"/>
            </w:tcMar>
          </w:tcPr>
          <w:p w14:paraId="1BC391FB" w14:textId="77777777" w:rsidR="00435ADA" w:rsidRPr="005E7CC1" w:rsidRDefault="00435ADA" w:rsidP="00435ADA"/>
        </w:tc>
        <w:tc>
          <w:tcPr>
            <w:tcW w:w="850" w:type="dxa"/>
            <w:tcMar>
              <w:top w:w="0" w:type="dxa"/>
              <w:bottom w:w="0" w:type="dxa"/>
            </w:tcMar>
          </w:tcPr>
          <w:p w14:paraId="38C40D9F" w14:textId="77777777" w:rsidR="00435ADA" w:rsidRPr="005E7CC1" w:rsidRDefault="00435ADA" w:rsidP="00435ADA"/>
        </w:tc>
        <w:tc>
          <w:tcPr>
            <w:tcW w:w="1587" w:type="dxa"/>
            <w:tcMar>
              <w:top w:w="0" w:type="dxa"/>
              <w:bottom w:w="0" w:type="dxa"/>
            </w:tcMar>
          </w:tcPr>
          <w:p w14:paraId="544B5285" w14:textId="77777777" w:rsidR="00435ADA" w:rsidRPr="005E7CC1" w:rsidRDefault="00435ADA" w:rsidP="00435ADA"/>
        </w:tc>
        <w:tc>
          <w:tcPr>
            <w:tcW w:w="850" w:type="dxa"/>
            <w:tcMar>
              <w:top w:w="0" w:type="dxa"/>
              <w:bottom w:w="0" w:type="dxa"/>
            </w:tcMar>
          </w:tcPr>
          <w:p w14:paraId="68A99646" w14:textId="77777777" w:rsidR="00435ADA" w:rsidRPr="005E7CC1" w:rsidRDefault="00435ADA" w:rsidP="00435ADA"/>
        </w:tc>
      </w:tr>
      <w:tr w:rsidR="00435ADA" w:rsidRPr="005E7CC1" w14:paraId="37DECE8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8D89644" w14:textId="46DE72C5" w:rsidR="00435ADA" w:rsidRPr="005E7CC1" w:rsidRDefault="00435ADA" w:rsidP="00AB06A1">
            <w:pPr>
              <w:pStyle w:val="QSStandardtext"/>
            </w:pPr>
            <w:r w:rsidRPr="00EA25B5">
              <w:t>Verlust von Pflanzenschutzmitteln durch optimierte Techniken reduziert.</w:t>
            </w:r>
          </w:p>
        </w:tc>
        <w:tc>
          <w:tcPr>
            <w:tcW w:w="624" w:type="dxa"/>
            <w:tcMar>
              <w:top w:w="0" w:type="dxa"/>
              <w:bottom w:w="0" w:type="dxa"/>
            </w:tcMar>
          </w:tcPr>
          <w:p w14:paraId="68099188" w14:textId="77777777" w:rsidR="00435ADA" w:rsidRPr="005E7CC1" w:rsidRDefault="00435ADA" w:rsidP="00435ADA"/>
        </w:tc>
        <w:tc>
          <w:tcPr>
            <w:tcW w:w="624" w:type="dxa"/>
            <w:tcMar>
              <w:top w:w="0" w:type="dxa"/>
              <w:bottom w:w="0" w:type="dxa"/>
            </w:tcMar>
          </w:tcPr>
          <w:p w14:paraId="5220FEA6" w14:textId="77777777" w:rsidR="00435ADA" w:rsidRPr="005E7CC1" w:rsidRDefault="00435ADA" w:rsidP="00435ADA"/>
        </w:tc>
        <w:tc>
          <w:tcPr>
            <w:tcW w:w="850" w:type="dxa"/>
            <w:tcMar>
              <w:top w:w="0" w:type="dxa"/>
              <w:bottom w:w="0" w:type="dxa"/>
            </w:tcMar>
          </w:tcPr>
          <w:p w14:paraId="56D603E4" w14:textId="77777777" w:rsidR="00435ADA" w:rsidRPr="005E7CC1" w:rsidRDefault="00435ADA" w:rsidP="00435ADA"/>
        </w:tc>
        <w:tc>
          <w:tcPr>
            <w:tcW w:w="1587" w:type="dxa"/>
            <w:tcMar>
              <w:top w:w="0" w:type="dxa"/>
              <w:bottom w:w="0" w:type="dxa"/>
            </w:tcMar>
          </w:tcPr>
          <w:p w14:paraId="6B6016A5" w14:textId="77777777" w:rsidR="00435ADA" w:rsidRPr="005E7CC1" w:rsidRDefault="00435ADA" w:rsidP="00435ADA"/>
        </w:tc>
        <w:tc>
          <w:tcPr>
            <w:tcW w:w="850" w:type="dxa"/>
            <w:tcMar>
              <w:top w:w="0" w:type="dxa"/>
              <w:bottom w:w="0" w:type="dxa"/>
            </w:tcMar>
          </w:tcPr>
          <w:p w14:paraId="6051A975" w14:textId="77777777" w:rsidR="00435ADA" w:rsidRPr="005E7CC1" w:rsidRDefault="00435ADA" w:rsidP="00435ADA"/>
        </w:tc>
      </w:tr>
      <w:tr w:rsidR="00435ADA" w:rsidRPr="00E2107E" w14:paraId="132AAB68" w14:textId="77777777" w:rsidTr="00130A7D">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118E1790" w14:textId="0735DC9F" w:rsidR="00435ADA" w:rsidRPr="00435ADA" w:rsidRDefault="00435ADA" w:rsidP="00435ADA">
            <w:pPr>
              <w:pStyle w:val="QSHead3Ebene"/>
              <w:rPr>
                <w:color w:val="006AB3" w:themeColor="accent1"/>
              </w:rPr>
            </w:pPr>
            <w:r w:rsidRPr="00435ADA">
              <w:rPr>
                <w:color w:val="006AB3" w:themeColor="accent1"/>
              </w:rPr>
              <w:t>Ordnungsgemäße Entsorgung von Spritzflüssigkeitsresten</w:t>
            </w:r>
          </w:p>
        </w:tc>
      </w:tr>
      <w:tr w:rsidR="00435ADA" w:rsidRPr="005E7CC1" w14:paraId="5BA6C97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6233B0D" w14:textId="4694D199" w:rsidR="00435ADA" w:rsidRPr="005E7CC1" w:rsidRDefault="00435ADA" w:rsidP="00AB06A1">
            <w:pPr>
              <w:pStyle w:val="QSStandardtext"/>
            </w:pPr>
            <w:r w:rsidRPr="00EA25B5">
              <w:t>Entsorgung erfolgt nach rechtlichen Vorgaben.</w:t>
            </w:r>
          </w:p>
        </w:tc>
        <w:tc>
          <w:tcPr>
            <w:tcW w:w="624" w:type="dxa"/>
            <w:tcMar>
              <w:top w:w="0" w:type="dxa"/>
              <w:bottom w:w="0" w:type="dxa"/>
            </w:tcMar>
          </w:tcPr>
          <w:p w14:paraId="609D1040" w14:textId="77777777" w:rsidR="00435ADA" w:rsidRPr="005E7CC1" w:rsidRDefault="00435ADA" w:rsidP="00435ADA"/>
        </w:tc>
        <w:tc>
          <w:tcPr>
            <w:tcW w:w="624" w:type="dxa"/>
            <w:tcMar>
              <w:top w:w="0" w:type="dxa"/>
              <w:bottom w:w="0" w:type="dxa"/>
            </w:tcMar>
          </w:tcPr>
          <w:p w14:paraId="04855FBD" w14:textId="77777777" w:rsidR="00435ADA" w:rsidRPr="005E7CC1" w:rsidRDefault="00435ADA" w:rsidP="00435ADA"/>
        </w:tc>
        <w:tc>
          <w:tcPr>
            <w:tcW w:w="850" w:type="dxa"/>
            <w:tcMar>
              <w:top w:w="0" w:type="dxa"/>
              <w:bottom w:w="0" w:type="dxa"/>
            </w:tcMar>
          </w:tcPr>
          <w:p w14:paraId="0BB68C23" w14:textId="77777777" w:rsidR="00435ADA" w:rsidRPr="005E7CC1" w:rsidRDefault="00435ADA" w:rsidP="00435ADA"/>
        </w:tc>
        <w:tc>
          <w:tcPr>
            <w:tcW w:w="1587" w:type="dxa"/>
            <w:tcMar>
              <w:top w:w="0" w:type="dxa"/>
              <w:bottom w:w="0" w:type="dxa"/>
            </w:tcMar>
          </w:tcPr>
          <w:p w14:paraId="752AD036" w14:textId="77777777" w:rsidR="00435ADA" w:rsidRPr="005E7CC1" w:rsidRDefault="00435ADA" w:rsidP="00435ADA"/>
        </w:tc>
        <w:tc>
          <w:tcPr>
            <w:tcW w:w="850" w:type="dxa"/>
            <w:tcMar>
              <w:top w:w="0" w:type="dxa"/>
              <w:bottom w:w="0" w:type="dxa"/>
            </w:tcMar>
          </w:tcPr>
          <w:p w14:paraId="06829BFC" w14:textId="77777777" w:rsidR="00435ADA" w:rsidRPr="005E7CC1" w:rsidRDefault="00435ADA" w:rsidP="00435ADA"/>
        </w:tc>
      </w:tr>
      <w:tr w:rsidR="00435ADA" w:rsidRPr="005E7CC1" w14:paraId="4EFDD0A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88BDFE7" w14:textId="7FCB3965" w:rsidR="00435ADA" w:rsidRPr="005E7CC1" w:rsidRDefault="00435ADA" w:rsidP="00AB06A1">
            <w:pPr>
              <w:pStyle w:val="QSStandardtext"/>
            </w:pPr>
            <w:r>
              <w:t>T</w:t>
            </w:r>
            <w:r w:rsidRPr="00EA25B5">
              <w:t xml:space="preserve">echnische Restmengen werden um das </w:t>
            </w:r>
            <w:r>
              <w:t>Z</w:t>
            </w:r>
            <w:r w:rsidRPr="00EA25B5">
              <w:t>ehnfache verdünnt und auf der zuletzt behandelten Fläche mit erhöhter Geschwindigkeit und vermindertem Druck aufgebracht.</w:t>
            </w:r>
          </w:p>
        </w:tc>
        <w:tc>
          <w:tcPr>
            <w:tcW w:w="624" w:type="dxa"/>
            <w:tcMar>
              <w:top w:w="0" w:type="dxa"/>
              <w:bottom w:w="0" w:type="dxa"/>
            </w:tcMar>
          </w:tcPr>
          <w:p w14:paraId="19197C8F" w14:textId="77777777" w:rsidR="00435ADA" w:rsidRPr="005E7CC1" w:rsidRDefault="00435ADA" w:rsidP="00435ADA"/>
        </w:tc>
        <w:tc>
          <w:tcPr>
            <w:tcW w:w="624" w:type="dxa"/>
            <w:tcMar>
              <w:top w:w="0" w:type="dxa"/>
              <w:bottom w:w="0" w:type="dxa"/>
            </w:tcMar>
          </w:tcPr>
          <w:p w14:paraId="01CC330C" w14:textId="77777777" w:rsidR="00435ADA" w:rsidRPr="005E7CC1" w:rsidRDefault="00435ADA" w:rsidP="00435ADA"/>
        </w:tc>
        <w:tc>
          <w:tcPr>
            <w:tcW w:w="850" w:type="dxa"/>
            <w:tcMar>
              <w:top w:w="0" w:type="dxa"/>
              <w:bottom w:w="0" w:type="dxa"/>
            </w:tcMar>
          </w:tcPr>
          <w:p w14:paraId="11CF1693" w14:textId="77777777" w:rsidR="00435ADA" w:rsidRPr="005E7CC1" w:rsidRDefault="00435ADA" w:rsidP="00435ADA"/>
        </w:tc>
        <w:tc>
          <w:tcPr>
            <w:tcW w:w="1587" w:type="dxa"/>
            <w:tcMar>
              <w:top w:w="0" w:type="dxa"/>
              <w:bottom w:w="0" w:type="dxa"/>
            </w:tcMar>
          </w:tcPr>
          <w:p w14:paraId="50A1B642" w14:textId="77777777" w:rsidR="00435ADA" w:rsidRPr="005E7CC1" w:rsidRDefault="00435ADA" w:rsidP="00435ADA"/>
        </w:tc>
        <w:tc>
          <w:tcPr>
            <w:tcW w:w="850" w:type="dxa"/>
            <w:tcMar>
              <w:top w:w="0" w:type="dxa"/>
              <w:bottom w:w="0" w:type="dxa"/>
            </w:tcMar>
          </w:tcPr>
          <w:p w14:paraId="66D9DCF0" w14:textId="77777777" w:rsidR="00435ADA" w:rsidRPr="005E7CC1" w:rsidRDefault="00435ADA" w:rsidP="00435ADA"/>
        </w:tc>
      </w:tr>
      <w:tr w:rsidR="00435ADA" w:rsidRPr="005E7CC1" w14:paraId="01565B2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F505E77" w14:textId="3265C1F1" w:rsidR="00435ADA" w:rsidRPr="002978F6" w:rsidRDefault="00435ADA" w:rsidP="00AB06A1">
            <w:pPr>
              <w:pStyle w:val="QSStandardtext"/>
            </w:pPr>
            <w:r>
              <w:t>K</w:t>
            </w:r>
            <w:r w:rsidRPr="00EA25B5">
              <w:t>ein Eintritt von Spritzflüssigkeiten in die Kanalisation.</w:t>
            </w:r>
          </w:p>
        </w:tc>
        <w:tc>
          <w:tcPr>
            <w:tcW w:w="624" w:type="dxa"/>
            <w:tcMar>
              <w:top w:w="0" w:type="dxa"/>
              <w:bottom w:w="0" w:type="dxa"/>
            </w:tcMar>
          </w:tcPr>
          <w:p w14:paraId="7944EDF1" w14:textId="77777777" w:rsidR="00435ADA" w:rsidRPr="005E7CC1" w:rsidRDefault="00435ADA" w:rsidP="00435ADA"/>
        </w:tc>
        <w:tc>
          <w:tcPr>
            <w:tcW w:w="624" w:type="dxa"/>
            <w:tcMar>
              <w:top w:w="0" w:type="dxa"/>
              <w:bottom w:w="0" w:type="dxa"/>
            </w:tcMar>
          </w:tcPr>
          <w:p w14:paraId="64693A59" w14:textId="77777777" w:rsidR="00435ADA" w:rsidRPr="005E7CC1" w:rsidRDefault="00435ADA" w:rsidP="00435ADA"/>
        </w:tc>
        <w:tc>
          <w:tcPr>
            <w:tcW w:w="850" w:type="dxa"/>
            <w:tcMar>
              <w:top w:w="0" w:type="dxa"/>
              <w:bottom w:w="0" w:type="dxa"/>
            </w:tcMar>
          </w:tcPr>
          <w:p w14:paraId="33F055A7" w14:textId="77777777" w:rsidR="00435ADA" w:rsidRPr="005E7CC1" w:rsidRDefault="00435ADA" w:rsidP="00435ADA"/>
        </w:tc>
        <w:tc>
          <w:tcPr>
            <w:tcW w:w="1587" w:type="dxa"/>
            <w:tcMar>
              <w:top w:w="0" w:type="dxa"/>
              <w:bottom w:w="0" w:type="dxa"/>
            </w:tcMar>
          </w:tcPr>
          <w:p w14:paraId="2612C209" w14:textId="77777777" w:rsidR="00435ADA" w:rsidRPr="005E7CC1" w:rsidRDefault="00435ADA" w:rsidP="00435ADA"/>
        </w:tc>
        <w:tc>
          <w:tcPr>
            <w:tcW w:w="850" w:type="dxa"/>
            <w:tcMar>
              <w:top w:w="0" w:type="dxa"/>
              <w:bottom w:w="0" w:type="dxa"/>
            </w:tcMar>
          </w:tcPr>
          <w:p w14:paraId="38AA88FE" w14:textId="77777777" w:rsidR="00435ADA" w:rsidRPr="005E7CC1" w:rsidRDefault="00435ADA" w:rsidP="00435ADA"/>
        </w:tc>
      </w:tr>
      <w:tr w:rsidR="00B87925" w:rsidRPr="00E2107E" w14:paraId="12D7CA20" w14:textId="77777777" w:rsidTr="00AD507D">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5DBF66CE" w14:textId="7F7D0C15" w:rsidR="00B87925" w:rsidRPr="00B87925" w:rsidRDefault="00B87925" w:rsidP="00B87925">
            <w:pPr>
              <w:pStyle w:val="QSHead3Ebene"/>
              <w:rPr>
                <w:color w:val="006AB3" w:themeColor="accent1"/>
              </w:rPr>
            </w:pPr>
            <w:r w:rsidRPr="00B87925">
              <w:rPr>
                <w:color w:val="006AB3" w:themeColor="accent1"/>
              </w:rPr>
              <w:t>Bezug aktueller Pflanzenschutzinformationen oder Pflanzenschutzberatung</w:t>
            </w:r>
          </w:p>
        </w:tc>
      </w:tr>
      <w:tr w:rsidR="00435ADA" w:rsidRPr="005E7CC1" w14:paraId="60BBA9F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876AFC7" w14:textId="07221D17" w:rsidR="00435ADA" w:rsidRPr="005E7CC1" w:rsidRDefault="00B87925" w:rsidP="00AB06A1">
            <w:pPr>
              <w:pStyle w:val="QSStandardtext"/>
            </w:pPr>
            <w:r w:rsidRPr="00B87925">
              <w:t>Bezug von Pflanzenschutzinformationen mit Nachweis bzw. Darlegung der Informationsbeschaffung z. B. über Fach-medien.</w:t>
            </w:r>
          </w:p>
        </w:tc>
        <w:tc>
          <w:tcPr>
            <w:tcW w:w="624" w:type="dxa"/>
            <w:tcMar>
              <w:top w:w="0" w:type="dxa"/>
              <w:bottom w:w="0" w:type="dxa"/>
            </w:tcMar>
          </w:tcPr>
          <w:p w14:paraId="2C425EC1" w14:textId="77777777" w:rsidR="00435ADA" w:rsidRPr="005E7CC1" w:rsidRDefault="00435ADA" w:rsidP="00F46293"/>
        </w:tc>
        <w:tc>
          <w:tcPr>
            <w:tcW w:w="624" w:type="dxa"/>
            <w:tcMar>
              <w:top w:w="0" w:type="dxa"/>
              <w:bottom w:w="0" w:type="dxa"/>
            </w:tcMar>
          </w:tcPr>
          <w:p w14:paraId="0939D674" w14:textId="77777777" w:rsidR="00435ADA" w:rsidRPr="005E7CC1" w:rsidRDefault="00435ADA" w:rsidP="00F46293"/>
        </w:tc>
        <w:tc>
          <w:tcPr>
            <w:tcW w:w="850" w:type="dxa"/>
            <w:tcMar>
              <w:top w:w="0" w:type="dxa"/>
              <w:bottom w:w="0" w:type="dxa"/>
            </w:tcMar>
          </w:tcPr>
          <w:p w14:paraId="0AE4C66F" w14:textId="77777777" w:rsidR="00435ADA" w:rsidRPr="005E7CC1" w:rsidRDefault="00435ADA" w:rsidP="00F46293"/>
        </w:tc>
        <w:tc>
          <w:tcPr>
            <w:tcW w:w="1587" w:type="dxa"/>
            <w:tcMar>
              <w:top w:w="0" w:type="dxa"/>
              <w:bottom w:w="0" w:type="dxa"/>
            </w:tcMar>
          </w:tcPr>
          <w:p w14:paraId="059D3CD6" w14:textId="77777777" w:rsidR="00435ADA" w:rsidRPr="005E7CC1" w:rsidRDefault="00435ADA" w:rsidP="00F46293"/>
        </w:tc>
        <w:tc>
          <w:tcPr>
            <w:tcW w:w="850" w:type="dxa"/>
            <w:tcMar>
              <w:top w:w="0" w:type="dxa"/>
              <w:bottom w:w="0" w:type="dxa"/>
            </w:tcMar>
          </w:tcPr>
          <w:p w14:paraId="7C338D2B" w14:textId="77777777" w:rsidR="00435ADA" w:rsidRPr="005E7CC1" w:rsidRDefault="00435ADA" w:rsidP="00F46293"/>
        </w:tc>
      </w:tr>
      <w:tr w:rsidR="00B87925" w:rsidRPr="00E2107E" w14:paraId="3B22507E" w14:textId="77777777" w:rsidTr="001C6249">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41CB9BBC" w14:textId="488CDC74" w:rsidR="00B87925" w:rsidRPr="00B87925" w:rsidRDefault="00B87925" w:rsidP="00B87925">
            <w:pPr>
              <w:pStyle w:val="QSHead3Ebene"/>
              <w:rPr>
                <w:color w:val="006AB3" w:themeColor="accent1"/>
              </w:rPr>
            </w:pPr>
            <w:r w:rsidRPr="00B87925">
              <w:rPr>
                <w:color w:val="006AB3" w:themeColor="accent1"/>
              </w:rPr>
              <w:t>Zustand und Überprüfung der Pflanzenschutzgeräte</w:t>
            </w:r>
          </w:p>
        </w:tc>
      </w:tr>
      <w:tr w:rsidR="00B87925" w:rsidRPr="005E7CC1" w14:paraId="47E0E0D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A88BC66" w14:textId="3468B75E" w:rsidR="00B87925" w:rsidRPr="005E7CC1" w:rsidRDefault="00B87925" w:rsidP="00AB06A1">
            <w:pPr>
              <w:pStyle w:val="QSStandardtext"/>
            </w:pPr>
            <w:r w:rsidRPr="00B87925">
              <w:t>Nachweise der regelmäßigen Pflanzenschutzgerätewartung vorhanden.</w:t>
            </w:r>
          </w:p>
        </w:tc>
        <w:tc>
          <w:tcPr>
            <w:tcW w:w="624" w:type="dxa"/>
            <w:tcMar>
              <w:top w:w="0" w:type="dxa"/>
              <w:bottom w:w="0" w:type="dxa"/>
            </w:tcMar>
          </w:tcPr>
          <w:p w14:paraId="0AB04636" w14:textId="77777777" w:rsidR="00B87925" w:rsidRPr="005E7CC1" w:rsidRDefault="00B87925" w:rsidP="00F46293"/>
        </w:tc>
        <w:tc>
          <w:tcPr>
            <w:tcW w:w="624" w:type="dxa"/>
            <w:tcMar>
              <w:top w:w="0" w:type="dxa"/>
              <w:bottom w:w="0" w:type="dxa"/>
            </w:tcMar>
          </w:tcPr>
          <w:p w14:paraId="27823F17" w14:textId="77777777" w:rsidR="00B87925" w:rsidRPr="005E7CC1" w:rsidRDefault="00B87925" w:rsidP="00F46293"/>
        </w:tc>
        <w:tc>
          <w:tcPr>
            <w:tcW w:w="850" w:type="dxa"/>
            <w:tcMar>
              <w:top w:w="0" w:type="dxa"/>
              <w:bottom w:w="0" w:type="dxa"/>
            </w:tcMar>
          </w:tcPr>
          <w:p w14:paraId="4ABB150B" w14:textId="77777777" w:rsidR="00B87925" w:rsidRPr="005E7CC1" w:rsidRDefault="00B87925" w:rsidP="00F46293"/>
        </w:tc>
        <w:tc>
          <w:tcPr>
            <w:tcW w:w="1587" w:type="dxa"/>
            <w:tcMar>
              <w:top w:w="0" w:type="dxa"/>
              <w:bottom w:w="0" w:type="dxa"/>
            </w:tcMar>
          </w:tcPr>
          <w:p w14:paraId="06232FF9" w14:textId="77777777" w:rsidR="00B87925" w:rsidRPr="005E7CC1" w:rsidRDefault="00B87925" w:rsidP="00F46293"/>
        </w:tc>
        <w:tc>
          <w:tcPr>
            <w:tcW w:w="850" w:type="dxa"/>
            <w:tcMar>
              <w:top w:w="0" w:type="dxa"/>
              <w:bottom w:w="0" w:type="dxa"/>
            </w:tcMar>
          </w:tcPr>
          <w:p w14:paraId="0EF4294B" w14:textId="77777777" w:rsidR="00B87925" w:rsidRPr="005E7CC1" w:rsidRDefault="00B87925" w:rsidP="00F46293"/>
        </w:tc>
      </w:tr>
      <w:tr w:rsidR="00B87925" w:rsidRPr="00E2107E" w14:paraId="70BEFCF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3EE6EA0A" w14:textId="676B6F67" w:rsidR="00B87925" w:rsidRPr="00E2107E" w:rsidRDefault="00B87925" w:rsidP="00B87925">
            <w:pPr>
              <w:pStyle w:val="QSHead3Ebene"/>
              <w:numPr>
                <w:ilvl w:val="2"/>
                <w:numId w:val="3"/>
              </w:numPr>
              <w:ind w:left="709" w:hanging="709"/>
              <w:rPr>
                <w:color w:val="006AB3" w:themeColor="accent1"/>
              </w:rPr>
            </w:pPr>
            <w:r w:rsidRPr="00B87925">
              <w:rPr>
                <w:color w:val="006AB3" w:themeColor="accent1"/>
              </w:rPr>
              <w:lastRenderedPageBreak/>
              <w:t>Herstellung der Spritzflüssigkeit</w:t>
            </w:r>
          </w:p>
        </w:tc>
        <w:tc>
          <w:tcPr>
            <w:tcW w:w="624" w:type="dxa"/>
            <w:tcBorders>
              <w:left w:val="nil"/>
              <w:right w:val="nil"/>
            </w:tcBorders>
            <w:shd w:val="clear" w:color="auto" w:fill="auto"/>
            <w:tcMar>
              <w:top w:w="0" w:type="dxa"/>
              <w:bottom w:w="0" w:type="dxa"/>
            </w:tcMar>
          </w:tcPr>
          <w:p w14:paraId="3BAD460B" w14:textId="77777777" w:rsidR="00B87925" w:rsidRPr="00E2107E" w:rsidRDefault="00B87925" w:rsidP="00F46293">
            <w:pPr>
              <w:rPr>
                <w:color w:val="006AB3" w:themeColor="accent1"/>
              </w:rPr>
            </w:pPr>
          </w:p>
        </w:tc>
        <w:tc>
          <w:tcPr>
            <w:tcW w:w="624" w:type="dxa"/>
            <w:tcBorders>
              <w:left w:val="nil"/>
              <w:right w:val="nil"/>
            </w:tcBorders>
            <w:shd w:val="clear" w:color="auto" w:fill="auto"/>
            <w:tcMar>
              <w:top w:w="0" w:type="dxa"/>
              <w:bottom w:w="0" w:type="dxa"/>
            </w:tcMar>
          </w:tcPr>
          <w:p w14:paraId="0164E79F" w14:textId="77777777" w:rsidR="00B87925" w:rsidRPr="00E2107E" w:rsidRDefault="00B87925" w:rsidP="00F46293">
            <w:pPr>
              <w:rPr>
                <w:color w:val="006AB3" w:themeColor="accent1"/>
              </w:rPr>
            </w:pPr>
          </w:p>
        </w:tc>
        <w:tc>
          <w:tcPr>
            <w:tcW w:w="850" w:type="dxa"/>
            <w:tcBorders>
              <w:left w:val="nil"/>
              <w:right w:val="nil"/>
            </w:tcBorders>
            <w:shd w:val="clear" w:color="auto" w:fill="auto"/>
            <w:tcMar>
              <w:top w:w="0" w:type="dxa"/>
              <w:bottom w:w="0" w:type="dxa"/>
            </w:tcMar>
          </w:tcPr>
          <w:p w14:paraId="17166727" w14:textId="77777777" w:rsidR="00B87925" w:rsidRPr="00E2107E" w:rsidRDefault="00B87925" w:rsidP="00F46293">
            <w:pPr>
              <w:rPr>
                <w:color w:val="006AB3" w:themeColor="accent1"/>
              </w:rPr>
            </w:pPr>
          </w:p>
        </w:tc>
        <w:tc>
          <w:tcPr>
            <w:tcW w:w="1587" w:type="dxa"/>
            <w:tcBorders>
              <w:left w:val="nil"/>
              <w:right w:val="nil"/>
            </w:tcBorders>
            <w:shd w:val="clear" w:color="auto" w:fill="auto"/>
            <w:tcMar>
              <w:top w:w="0" w:type="dxa"/>
              <w:bottom w:w="0" w:type="dxa"/>
            </w:tcMar>
          </w:tcPr>
          <w:p w14:paraId="517FF2F9" w14:textId="77777777" w:rsidR="00B87925" w:rsidRPr="00E2107E" w:rsidRDefault="00B87925" w:rsidP="00F46293">
            <w:pPr>
              <w:rPr>
                <w:color w:val="006AB3" w:themeColor="accent1"/>
              </w:rPr>
            </w:pPr>
          </w:p>
        </w:tc>
        <w:tc>
          <w:tcPr>
            <w:tcW w:w="850" w:type="dxa"/>
            <w:tcBorders>
              <w:left w:val="nil"/>
            </w:tcBorders>
            <w:shd w:val="clear" w:color="auto" w:fill="auto"/>
            <w:tcMar>
              <w:top w:w="0" w:type="dxa"/>
              <w:bottom w:w="0" w:type="dxa"/>
            </w:tcMar>
          </w:tcPr>
          <w:p w14:paraId="34991B74" w14:textId="77777777" w:rsidR="00B87925" w:rsidRPr="00E2107E" w:rsidRDefault="00B87925" w:rsidP="00F46293">
            <w:pPr>
              <w:rPr>
                <w:color w:val="006AB3" w:themeColor="accent1"/>
              </w:rPr>
            </w:pPr>
          </w:p>
        </w:tc>
      </w:tr>
      <w:tr w:rsidR="00B87925" w:rsidRPr="005E7CC1" w14:paraId="50776EE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5605AA8" w14:textId="6AB21539" w:rsidR="00B87925" w:rsidRPr="005E7CC1" w:rsidRDefault="00B87925" w:rsidP="00AB06A1">
            <w:pPr>
              <w:pStyle w:val="QSStandardtext"/>
            </w:pPr>
            <w:r w:rsidRPr="00B87925">
              <w:t>Herstelleranweisungen sind eingehalten, geeignete Einrichtungen werden verwendet.</w:t>
            </w:r>
          </w:p>
        </w:tc>
        <w:tc>
          <w:tcPr>
            <w:tcW w:w="624" w:type="dxa"/>
            <w:tcMar>
              <w:top w:w="0" w:type="dxa"/>
              <w:bottom w:w="0" w:type="dxa"/>
            </w:tcMar>
          </w:tcPr>
          <w:p w14:paraId="5C82A3D0" w14:textId="77777777" w:rsidR="00B87925" w:rsidRPr="005E7CC1" w:rsidRDefault="00B87925" w:rsidP="00F46293"/>
        </w:tc>
        <w:tc>
          <w:tcPr>
            <w:tcW w:w="624" w:type="dxa"/>
            <w:tcMar>
              <w:top w:w="0" w:type="dxa"/>
              <w:bottom w:w="0" w:type="dxa"/>
            </w:tcMar>
          </w:tcPr>
          <w:p w14:paraId="1AD35907" w14:textId="77777777" w:rsidR="00B87925" w:rsidRPr="005E7CC1" w:rsidRDefault="00B87925" w:rsidP="00F46293"/>
        </w:tc>
        <w:tc>
          <w:tcPr>
            <w:tcW w:w="850" w:type="dxa"/>
            <w:tcMar>
              <w:top w:w="0" w:type="dxa"/>
              <w:bottom w:w="0" w:type="dxa"/>
            </w:tcMar>
          </w:tcPr>
          <w:p w14:paraId="390B1BB0" w14:textId="77777777" w:rsidR="00B87925" w:rsidRPr="005E7CC1" w:rsidRDefault="00B87925" w:rsidP="00F46293"/>
        </w:tc>
        <w:tc>
          <w:tcPr>
            <w:tcW w:w="1587" w:type="dxa"/>
            <w:tcMar>
              <w:top w:w="0" w:type="dxa"/>
              <w:bottom w:w="0" w:type="dxa"/>
            </w:tcMar>
          </w:tcPr>
          <w:p w14:paraId="7A3206FA" w14:textId="77777777" w:rsidR="00B87925" w:rsidRPr="005E7CC1" w:rsidRDefault="00B87925" w:rsidP="00F46293"/>
        </w:tc>
        <w:tc>
          <w:tcPr>
            <w:tcW w:w="850" w:type="dxa"/>
            <w:tcMar>
              <w:top w:w="0" w:type="dxa"/>
              <w:bottom w:w="0" w:type="dxa"/>
            </w:tcMar>
          </w:tcPr>
          <w:p w14:paraId="6C428F11" w14:textId="77777777" w:rsidR="00B87925" w:rsidRPr="005E7CC1" w:rsidRDefault="00B87925" w:rsidP="00F46293"/>
        </w:tc>
      </w:tr>
      <w:tr w:rsidR="00AB06A1" w:rsidRPr="00E2107E" w14:paraId="3D4005D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7C983E8C" w14:textId="6B4CF982" w:rsidR="00AB06A1" w:rsidRPr="00E2107E" w:rsidRDefault="00AB06A1" w:rsidP="00AB06A1">
            <w:pPr>
              <w:pStyle w:val="QSHead3Ebene"/>
              <w:numPr>
                <w:ilvl w:val="2"/>
                <w:numId w:val="3"/>
              </w:numPr>
              <w:ind w:left="709" w:hanging="709"/>
              <w:rPr>
                <w:color w:val="006AB3" w:themeColor="accent1"/>
              </w:rPr>
            </w:pPr>
            <w:r w:rsidRPr="00AB06A1">
              <w:rPr>
                <w:color w:val="006AB3" w:themeColor="accent1"/>
              </w:rPr>
              <w:t>Grundlegender Anwenderschutz</w:t>
            </w:r>
          </w:p>
        </w:tc>
        <w:tc>
          <w:tcPr>
            <w:tcW w:w="624" w:type="dxa"/>
            <w:tcBorders>
              <w:left w:val="nil"/>
              <w:right w:val="nil"/>
            </w:tcBorders>
            <w:shd w:val="clear" w:color="auto" w:fill="auto"/>
            <w:tcMar>
              <w:top w:w="0" w:type="dxa"/>
              <w:bottom w:w="0" w:type="dxa"/>
            </w:tcMar>
          </w:tcPr>
          <w:p w14:paraId="77A471B3" w14:textId="77777777" w:rsidR="00AB06A1" w:rsidRPr="00E2107E" w:rsidRDefault="00AB06A1" w:rsidP="00F46293">
            <w:pPr>
              <w:rPr>
                <w:color w:val="006AB3" w:themeColor="accent1"/>
              </w:rPr>
            </w:pPr>
          </w:p>
        </w:tc>
        <w:tc>
          <w:tcPr>
            <w:tcW w:w="624" w:type="dxa"/>
            <w:tcBorders>
              <w:left w:val="nil"/>
              <w:right w:val="nil"/>
            </w:tcBorders>
            <w:shd w:val="clear" w:color="auto" w:fill="auto"/>
            <w:tcMar>
              <w:top w:w="0" w:type="dxa"/>
              <w:bottom w:w="0" w:type="dxa"/>
            </w:tcMar>
          </w:tcPr>
          <w:p w14:paraId="7AAACF25" w14:textId="77777777" w:rsidR="00AB06A1" w:rsidRPr="00E2107E" w:rsidRDefault="00AB06A1" w:rsidP="00F46293">
            <w:pPr>
              <w:rPr>
                <w:color w:val="006AB3" w:themeColor="accent1"/>
              </w:rPr>
            </w:pPr>
          </w:p>
        </w:tc>
        <w:tc>
          <w:tcPr>
            <w:tcW w:w="850" w:type="dxa"/>
            <w:tcBorders>
              <w:left w:val="nil"/>
              <w:right w:val="nil"/>
            </w:tcBorders>
            <w:shd w:val="clear" w:color="auto" w:fill="auto"/>
            <w:tcMar>
              <w:top w:w="0" w:type="dxa"/>
              <w:bottom w:w="0" w:type="dxa"/>
            </w:tcMar>
          </w:tcPr>
          <w:p w14:paraId="05D9A6AC" w14:textId="77777777" w:rsidR="00AB06A1" w:rsidRPr="00E2107E" w:rsidRDefault="00AB06A1" w:rsidP="00F46293">
            <w:pPr>
              <w:rPr>
                <w:color w:val="006AB3" w:themeColor="accent1"/>
              </w:rPr>
            </w:pPr>
          </w:p>
        </w:tc>
        <w:tc>
          <w:tcPr>
            <w:tcW w:w="1587" w:type="dxa"/>
            <w:tcBorders>
              <w:left w:val="nil"/>
              <w:right w:val="nil"/>
            </w:tcBorders>
            <w:shd w:val="clear" w:color="auto" w:fill="auto"/>
            <w:tcMar>
              <w:top w:w="0" w:type="dxa"/>
              <w:bottom w:w="0" w:type="dxa"/>
            </w:tcMar>
          </w:tcPr>
          <w:p w14:paraId="09DBBB13" w14:textId="77777777" w:rsidR="00AB06A1" w:rsidRPr="00E2107E" w:rsidRDefault="00AB06A1" w:rsidP="00F46293">
            <w:pPr>
              <w:rPr>
                <w:color w:val="006AB3" w:themeColor="accent1"/>
              </w:rPr>
            </w:pPr>
          </w:p>
        </w:tc>
        <w:tc>
          <w:tcPr>
            <w:tcW w:w="850" w:type="dxa"/>
            <w:tcBorders>
              <w:left w:val="nil"/>
            </w:tcBorders>
            <w:shd w:val="clear" w:color="auto" w:fill="auto"/>
            <w:tcMar>
              <w:top w:w="0" w:type="dxa"/>
              <w:bottom w:w="0" w:type="dxa"/>
            </w:tcMar>
          </w:tcPr>
          <w:p w14:paraId="4DA49048" w14:textId="77777777" w:rsidR="00AB06A1" w:rsidRPr="00E2107E" w:rsidRDefault="00AB06A1" w:rsidP="00F46293">
            <w:pPr>
              <w:rPr>
                <w:color w:val="006AB3" w:themeColor="accent1"/>
              </w:rPr>
            </w:pPr>
          </w:p>
        </w:tc>
      </w:tr>
      <w:tr w:rsidR="00AB06A1" w:rsidRPr="005E7CC1" w14:paraId="515CF36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D9E54B3" w14:textId="47031977" w:rsidR="00AB06A1" w:rsidRPr="005E7CC1" w:rsidRDefault="00AB06A1" w:rsidP="00AB06A1">
            <w:pPr>
              <w:pStyle w:val="QSStandardtext"/>
            </w:pPr>
            <w:r w:rsidRPr="008B271E">
              <w:t>Tragen von Schutzkleidung und Empfehlungen zur Anwendung werden eingehalten inkl. Reinigungsplan.</w:t>
            </w:r>
          </w:p>
        </w:tc>
        <w:tc>
          <w:tcPr>
            <w:tcW w:w="624" w:type="dxa"/>
            <w:tcMar>
              <w:top w:w="0" w:type="dxa"/>
              <w:bottom w:w="0" w:type="dxa"/>
            </w:tcMar>
          </w:tcPr>
          <w:p w14:paraId="6E244FCF" w14:textId="77777777" w:rsidR="00AB06A1" w:rsidRPr="005E7CC1" w:rsidRDefault="00AB06A1" w:rsidP="00AB06A1"/>
        </w:tc>
        <w:tc>
          <w:tcPr>
            <w:tcW w:w="624" w:type="dxa"/>
            <w:tcMar>
              <w:top w:w="0" w:type="dxa"/>
              <w:bottom w:w="0" w:type="dxa"/>
            </w:tcMar>
          </w:tcPr>
          <w:p w14:paraId="0216B0EA" w14:textId="77777777" w:rsidR="00AB06A1" w:rsidRPr="005E7CC1" w:rsidRDefault="00AB06A1" w:rsidP="00AB06A1"/>
        </w:tc>
        <w:tc>
          <w:tcPr>
            <w:tcW w:w="850" w:type="dxa"/>
            <w:tcMar>
              <w:top w:w="0" w:type="dxa"/>
              <w:bottom w:w="0" w:type="dxa"/>
            </w:tcMar>
          </w:tcPr>
          <w:p w14:paraId="3B8DA619" w14:textId="77777777" w:rsidR="00AB06A1" w:rsidRPr="005E7CC1" w:rsidRDefault="00AB06A1" w:rsidP="00AB06A1"/>
        </w:tc>
        <w:tc>
          <w:tcPr>
            <w:tcW w:w="1587" w:type="dxa"/>
            <w:tcMar>
              <w:top w:w="0" w:type="dxa"/>
              <w:bottom w:w="0" w:type="dxa"/>
            </w:tcMar>
          </w:tcPr>
          <w:p w14:paraId="4429E38D" w14:textId="77777777" w:rsidR="00AB06A1" w:rsidRPr="005E7CC1" w:rsidRDefault="00AB06A1" w:rsidP="00AB06A1"/>
        </w:tc>
        <w:tc>
          <w:tcPr>
            <w:tcW w:w="850" w:type="dxa"/>
            <w:tcMar>
              <w:top w:w="0" w:type="dxa"/>
              <w:bottom w:w="0" w:type="dxa"/>
            </w:tcMar>
          </w:tcPr>
          <w:p w14:paraId="160B7A3B" w14:textId="77777777" w:rsidR="00AB06A1" w:rsidRPr="005E7CC1" w:rsidRDefault="00AB06A1" w:rsidP="00AB06A1"/>
        </w:tc>
      </w:tr>
      <w:tr w:rsidR="00AB06A1" w:rsidRPr="005E7CC1" w14:paraId="7139AFF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5F20184" w14:textId="36F2C29D" w:rsidR="00AB06A1" w:rsidRPr="005E7CC1" w:rsidRDefault="00AB06A1" w:rsidP="00AB06A1">
            <w:pPr>
              <w:pStyle w:val="QSStandardtext"/>
            </w:pPr>
            <w:r w:rsidRPr="008B271E">
              <w:t>Empfehlungen für den Gebrauch der Schutzkleidung bzw. -ausrüstung liegen vor.</w:t>
            </w:r>
          </w:p>
        </w:tc>
        <w:tc>
          <w:tcPr>
            <w:tcW w:w="624" w:type="dxa"/>
            <w:tcMar>
              <w:top w:w="0" w:type="dxa"/>
              <w:bottom w:w="0" w:type="dxa"/>
            </w:tcMar>
          </w:tcPr>
          <w:p w14:paraId="60311C03" w14:textId="77777777" w:rsidR="00AB06A1" w:rsidRPr="005E7CC1" w:rsidRDefault="00AB06A1" w:rsidP="00AB06A1"/>
        </w:tc>
        <w:tc>
          <w:tcPr>
            <w:tcW w:w="624" w:type="dxa"/>
            <w:tcMar>
              <w:top w:w="0" w:type="dxa"/>
              <w:bottom w:w="0" w:type="dxa"/>
            </w:tcMar>
          </w:tcPr>
          <w:p w14:paraId="570C910E" w14:textId="77777777" w:rsidR="00AB06A1" w:rsidRPr="005E7CC1" w:rsidRDefault="00AB06A1" w:rsidP="00AB06A1"/>
        </w:tc>
        <w:tc>
          <w:tcPr>
            <w:tcW w:w="850" w:type="dxa"/>
            <w:tcMar>
              <w:top w:w="0" w:type="dxa"/>
              <w:bottom w:w="0" w:type="dxa"/>
            </w:tcMar>
          </w:tcPr>
          <w:p w14:paraId="1825AA7E" w14:textId="77777777" w:rsidR="00AB06A1" w:rsidRPr="005E7CC1" w:rsidRDefault="00AB06A1" w:rsidP="00AB06A1"/>
        </w:tc>
        <w:tc>
          <w:tcPr>
            <w:tcW w:w="1587" w:type="dxa"/>
            <w:tcMar>
              <w:top w:w="0" w:type="dxa"/>
              <w:bottom w:w="0" w:type="dxa"/>
            </w:tcMar>
          </w:tcPr>
          <w:p w14:paraId="780A6688" w14:textId="77777777" w:rsidR="00AB06A1" w:rsidRPr="005E7CC1" w:rsidRDefault="00AB06A1" w:rsidP="00AB06A1"/>
        </w:tc>
        <w:tc>
          <w:tcPr>
            <w:tcW w:w="850" w:type="dxa"/>
            <w:tcMar>
              <w:top w:w="0" w:type="dxa"/>
              <w:bottom w:w="0" w:type="dxa"/>
            </w:tcMar>
          </w:tcPr>
          <w:p w14:paraId="420C698A" w14:textId="77777777" w:rsidR="00AB06A1" w:rsidRPr="005E7CC1" w:rsidRDefault="00AB06A1" w:rsidP="00AB06A1"/>
        </w:tc>
      </w:tr>
      <w:tr w:rsidR="00AB06A1" w:rsidRPr="00E2107E" w14:paraId="5EF092D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61420723" w14:textId="1AB92A87" w:rsidR="00AB06A1" w:rsidRPr="00E2107E" w:rsidRDefault="00AB06A1" w:rsidP="00AB06A1">
            <w:pPr>
              <w:pStyle w:val="QSHead3Ebene"/>
              <w:numPr>
                <w:ilvl w:val="2"/>
                <w:numId w:val="3"/>
              </w:numPr>
              <w:ind w:left="709" w:hanging="709"/>
              <w:rPr>
                <w:color w:val="006AB3" w:themeColor="accent1"/>
              </w:rPr>
            </w:pPr>
            <w:r w:rsidRPr="00AB06A1">
              <w:rPr>
                <w:color w:val="006AB3" w:themeColor="accent1"/>
              </w:rPr>
              <w:t>Erste-Hilfe-Ausstattung</w:t>
            </w:r>
          </w:p>
        </w:tc>
        <w:tc>
          <w:tcPr>
            <w:tcW w:w="624" w:type="dxa"/>
            <w:tcBorders>
              <w:left w:val="nil"/>
              <w:right w:val="nil"/>
            </w:tcBorders>
            <w:shd w:val="clear" w:color="auto" w:fill="auto"/>
            <w:tcMar>
              <w:top w:w="0" w:type="dxa"/>
              <w:bottom w:w="0" w:type="dxa"/>
            </w:tcMar>
          </w:tcPr>
          <w:p w14:paraId="3D18AB46" w14:textId="77777777" w:rsidR="00AB06A1" w:rsidRPr="00E2107E" w:rsidRDefault="00AB06A1" w:rsidP="00F46293">
            <w:pPr>
              <w:rPr>
                <w:color w:val="006AB3" w:themeColor="accent1"/>
              </w:rPr>
            </w:pPr>
          </w:p>
        </w:tc>
        <w:tc>
          <w:tcPr>
            <w:tcW w:w="624" w:type="dxa"/>
            <w:tcBorders>
              <w:left w:val="nil"/>
              <w:right w:val="nil"/>
            </w:tcBorders>
            <w:shd w:val="clear" w:color="auto" w:fill="auto"/>
            <w:tcMar>
              <w:top w:w="0" w:type="dxa"/>
              <w:bottom w:w="0" w:type="dxa"/>
            </w:tcMar>
          </w:tcPr>
          <w:p w14:paraId="766F62EF" w14:textId="77777777" w:rsidR="00AB06A1" w:rsidRPr="00E2107E" w:rsidRDefault="00AB06A1" w:rsidP="00F46293">
            <w:pPr>
              <w:rPr>
                <w:color w:val="006AB3" w:themeColor="accent1"/>
              </w:rPr>
            </w:pPr>
          </w:p>
        </w:tc>
        <w:tc>
          <w:tcPr>
            <w:tcW w:w="850" w:type="dxa"/>
            <w:tcBorders>
              <w:left w:val="nil"/>
              <w:right w:val="nil"/>
            </w:tcBorders>
            <w:shd w:val="clear" w:color="auto" w:fill="auto"/>
            <w:tcMar>
              <w:top w:w="0" w:type="dxa"/>
              <w:bottom w:w="0" w:type="dxa"/>
            </w:tcMar>
          </w:tcPr>
          <w:p w14:paraId="2A33681B" w14:textId="77777777" w:rsidR="00AB06A1" w:rsidRPr="00E2107E" w:rsidRDefault="00AB06A1" w:rsidP="00F46293">
            <w:pPr>
              <w:rPr>
                <w:color w:val="006AB3" w:themeColor="accent1"/>
              </w:rPr>
            </w:pPr>
          </w:p>
        </w:tc>
        <w:tc>
          <w:tcPr>
            <w:tcW w:w="1587" w:type="dxa"/>
            <w:tcBorders>
              <w:left w:val="nil"/>
              <w:right w:val="nil"/>
            </w:tcBorders>
            <w:shd w:val="clear" w:color="auto" w:fill="auto"/>
            <w:tcMar>
              <w:top w:w="0" w:type="dxa"/>
              <w:bottom w:w="0" w:type="dxa"/>
            </w:tcMar>
          </w:tcPr>
          <w:p w14:paraId="112DA243" w14:textId="77777777" w:rsidR="00AB06A1" w:rsidRPr="00E2107E" w:rsidRDefault="00AB06A1" w:rsidP="00F46293">
            <w:pPr>
              <w:rPr>
                <w:color w:val="006AB3" w:themeColor="accent1"/>
              </w:rPr>
            </w:pPr>
          </w:p>
        </w:tc>
        <w:tc>
          <w:tcPr>
            <w:tcW w:w="850" w:type="dxa"/>
            <w:tcBorders>
              <w:left w:val="nil"/>
            </w:tcBorders>
            <w:shd w:val="clear" w:color="auto" w:fill="auto"/>
            <w:tcMar>
              <w:top w:w="0" w:type="dxa"/>
              <w:bottom w:w="0" w:type="dxa"/>
            </w:tcMar>
          </w:tcPr>
          <w:p w14:paraId="1EB69EA3" w14:textId="77777777" w:rsidR="00AB06A1" w:rsidRPr="00E2107E" w:rsidRDefault="00AB06A1" w:rsidP="00F46293">
            <w:pPr>
              <w:rPr>
                <w:color w:val="006AB3" w:themeColor="accent1"/>
              </w:rPr>
            </w:pPr>
          </w:p>
        </w:tc>
      </w:tr>
      <w:tr w:rsidR="00AB06A1" w:rsidRPr="005E7CC1" w14:paraId="645C664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FBCFD23" w14:textId="1979303D" w:rsidR="00AB06A1" w:rsidRPr="005E7CC1" w:rsidRDefault="00AB06A1" w:rsidP="00AB06A1">
            <w:pPr>
              <w:pStyle w:val="QSStandardtext"/>
            </w:pPr>
            <w:r w:rsidRPr="00AB06A1">
              <w:t>Lagerplatz der Pflanzenschutzmittel und auch alle Orte, an denen Spitzflüssigkeiten angesetzt werden, sind mit folgenden Notfalleinrichtungen ausgestattet:</w:t>
            </w:r>
          </w:p>
          <w:p w14:paraId="5DA5BC88" w14:textId="77777777" w:rsidR="00AB06A1" w:rsidRPr="00EA25B5" w:rsidRDefault="00AB06A1" w:rsidP="00AB06A1">
            <w:pPr>
              <w:pStyle w:val="QSListenabsatz1"/>
            </w:pPr>
            <w:r w:rsidRPr="00EA25B5">
              <w:t>Augendusche/Stelle mit sauberem Wasser innerhalb von 10 m</w:t>
            </w:r>
          </w:p>
          <w:p w14:paraId="614BC5FA" w14:textId="3A3E9243" w:rsidR="00AB06A1" w:rsidRPr="005E7CC1" w:rsidRDefault="00AB06A1" w:rsidP="00AB06A1">
            <w:pPr>
              <w:pStyle w:val="QSListenabsatz1"/>
            </w:pPr>
            <w:r w:rsidRPr="00EA25B5">
              <w:t>Vollständiger Erste-Hilfe-Kasten</w:t>
            </w:r>
          </w:p>
        </w:tc>
        <w:tc>
          <w:tcPr>
            <w:tcW w:w="624" w:type="dxa"/>
            <w:tcMar>
              <w:top w:w="0" w:type="dxa"/>
              <w:bottom w:w="0" w:type="dxa"/>
            </w:tcMar>
          </w:tcPr>
          <w:p w14:paraId="32F6F9B7" w14:textId="77777777" w:rsidR="00AB06A1" w:rsidRPr="005E7CC1" w:rsidRDefault="00AB06A1" w:rsidP="00F46293"/>
        </w:tc>
        <w:tc>
          <w:tcPr>
            <w:tcW w:w="624" w:type="dxa"/>
            <w:tcMar>
              <w:top w:w="0" w:type="dxa"/>
              <w:bottom w:w="0" w:type="dxa"/>
            </w:tcMar>
          </w:tcPr>
          <w:p w14:paraId="47D6A6F0" w14:textId="77777777" w:rsidR="00AB06A1" w:rsidRPr="005E7CC1" w:rsidRDefault="00AB06A1" w:rsidP="00F46293"/>
        </w:tc>
        <w:tc>
          <w:tcPr>
            <w:tcW w:w="850" w:type="dxa"/>
            <w:tcMar>
              <w:top w:w="0" w:type="dxa"/>
              <w:bottom w:w="0" w:type="dxa"/>
            </w:tcMar>
          </w:tcPr>
          <w:p w14:paraId="10CF2DA4" w14:textId="77777777" w:rsidR="00AB06A1" w:rsidRPr="005E7CC1" w:rsidRDefault="00AB06A1" w:rsidP="00F46293"/>
        </w:tc>
        <w:tc>
          <w:tcPr>
            <w:tcW w:w="1587" w:type="dxa"/>
            <w:tcMar>
              <w:top w:w="0" w:type="dxa"/>
              <w:bottom w:w="0" w:type="dxa"/>
            </w:tcMar>
          </w:tcPr>
          <w:p w14:paraId="7716A7FE" w14:textId="77777777" w:rsidR="00AB06A1" w:rsidRPr="005E7CC1" w:rsidRDefault="00AB06A1" w:rsidP="00F46293"/>
        </w:tc>
        <w:tc>
          <w:tcPr>
            <w:tcW w:w="850" w:type="dxa"/>
            <w:tcMar>
              <w:top w:w="0" w:type="dxa"/>
              <w:bottom w:w="0" w:type="dxa"/>
            </w:tcMar>
          </w:tcPr>
          <w:p w14:paraId="3B37BD0D" w14:textId="77777777" w:rsidR="00AB06A1" w:rsidRPr="005E7CC1" w:rsidRDefault="00AB06A1" w:rsidP="00F46293"/>
        </w:tc>
      </w:tr>
      <w:tr w:rsidR="00AB06A1" w:rsidRPr="00E2107E" w14:paraId="1142EF2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7F418000" w14:textId="658DEC9A" w:rsidR="00AB06A1" w:rsidRPr="00E2107E" w:rsidRDefault="00AB06A1" w:rsidP="00AB06A1">
            <w:pPr>
              <w:pStyle w:val="QSHead3Ebene"/>
              <w:numPr>
                <w:ilvl w:val="2"/>
                <w:numId w:val="3"/>
              </w:numPr>
              <w:ind w:left="709" w:hanging="709"/>
              <w:rPr>
                <w:color w:val="006AB3" w:themeColor="accent1"/>
              </w:rPr>
            </w:pPr>
            <w:r w:rsidRPr="00AB06A1">
              <w:rPr>
                <w:color w:val="006AB3" w:themeColor="accent1"/>
              </w:rPr>
              <w:t>Notfallplan</w:t>
            </w:r>
          </w:p>
        </w:tc>
        <w:tc>
          <w:tcPr>
            <w:tcW w:w="624" w:type="dxa"/>
            <w:tcBorders>
              <w:left w:val="nil"/>
              <w:right w:val="nil"/>
            </w:tcBorders>
            <w:shd w:val="clear" w:color="auto" w:fill="auto"/>
            <w:tcMar>
              <w:top w:w="0" w:type="dxa"/>
              <w:bottom w:w="0" w:type="dxa"/>
            </w:tcMar>
          </w:tcPr>
          <w:p w14:paraId="0ED88B38" w14:textId="77777777" w:rsidR="00AB06A1" w:rsidRPr="00E2107E" w:rsidRDefault="00AB06A1" w:rsidP="00F46293">
            <w:pPr>
              <w:rPr>
                <w:color w:val="006AB3" w:themeColor="accent1"/>
              </w:rPr>
            </w:pPr>
          </w:p>
        </w:tc>
        <w:tc>
          <w:tcPr>
            <w:tcW w:w="624" w:type="dxa"/>
            <w:tcBorders>
              <w:left w:val="nil"/>
              <w:right w:val="nil"/>
            </w:tcBorders>
            <w:shd w:val="clear" w:color="auto" w:fill="auto"/>
            <w:tcMar>
              <w:top w:w="0" w:type="dxa"/>
              <w:bottom w:w="0" w:type="dxa"/>
            </w:tcMar>
          </w:tcPr>
          <w:p w14:paraId="2461A9B4" w14:textId="77777777" w:rsidR="00AB06A1" w:rsidRPr="00E2107E" w:rsidRDefault="00AB06A1" w:rsidP="00F46293">
            <w:pPr>
              <w:rPr>
                <w:color w:val="006AB3" w:themeColor="accent1"/>
              </w:rPr>
            </w:pPr>
          </w:p>
        </w:tc>
        <w:tc>
          <w:tcPr>
            <w:tcW w:w="850" w:type="dxa"/>
            <w:tcBorders>
              <w:left w:val="nil"/>
              <w:right w:val="nil"/>
            </w:tcBorders>
            <w:shd w:val="clear" w:color="auto" w:fill="auto"/>
            <w:tcMar>
              <w:top w:w="0" w:type="dxa"/>
              <w:bottom w:w="0" w:type="dxa"/>
            </w:tcMar>
          </w:tcPr>
          <w:p w14:paraId="51B8275F" w14:textId="77777777" w:rsidR="00AB06A1" w:rsidRPr="00E2107E" w:rsidRDefault="00AB06A1" w:rsidP="00F46293">
            <w:pPr>
              <w:rPr>
                <w:color w:val="006AB3" w:themeColor="accent1"/>
              </w:rPr>
            </w:pPr>
          </w:p>
        </w:tc>
        <w:tc>
          <w:tcPr>
            <w:tcW w:w="1587" w:type="dxa"/>
            <w:tcBorders>
              <w:left w:val="nil"/>
              <w:right w:val="nil"/>
            </w:tcBorders>
            <w:shd w:val="clear" w:color="auto" w:fill="auto"/>
            <w:tcMar>
              <w:top w:w="0" w:type="dxa"/>
              <w:bottom w:w="0" w:type="dxa"/>
            </w:tcMar>
          </w:tcPr>
          <w:p w14:paraId="20CB3E35" w14:textId="77777777" w:rsidR="00AB06A1" w:rsidRPr="00E2107E" w:rsidRDefault="00AB06A1" w:rsidP="00F46293">
            <w:pPr>
              <w:rPr>
                <w:color w:val="006AB3" w:themeColor="accent1"/>
              </w:rPr>
            </w:pPr>
          </w:p>
        </w:tc>
        <w:tc>
          <w:tcPr>
            <w:tcW w:w="850" w:type="dxa"/>
            <w:tcBorders>
              <w:left w:val="nil"/>
            </w:tcBorders>
            <w:shd w:val="clear" w:color="auto" w:fill="auto"/>
            <w:tcMar>
              <w:top w:w="0" w:type="dxa"/>
              <w:bottom w:w="0" w:type="dxa"/>
            </w:tcMar>
          </w:tcPr>
          <w:p w14:paraId="301E30CD" w14:textId="77777777" w:rsidR="00AB06A1" w:rsidRPr="00E2107E" w:rsidRDefault="00AB06A1" w:rsidP="00F46293">
            <w:pPr>
              <w:rPr>
                <w:color w:val="006AB3" w:themeColor="accent1"/>
              </w:rPr>
            </w:pPr>
          </w:p>
        </w:tc>
      </w:tr>
      <w:tr w:rsidR="00AB06A1" w:rsidRPr="005E7CC1" w14:paraId="75B9DAD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FDCA9D7" w14:textId="005EE754" w:rsidR="00AB06A1" w:rsidRPr="005E7CC1" w:rsidRDefault="00AB06A1" w:rsidP="00F46293">
            <w:pPr>
              <w:pStyle w:val="QSStandardtext"/>
            </w:pPr>
            <w:r w:rsidRPr="00AB06A1">
              <w:t>Im Umkreis von 10 m vom Pflanzenschutzmittellager und von Anmischplätzen gut sichtbar angebracht mit folgenden Informationen:</w:t>
            </w:r>
          </w:p>
          <w:p w14:paraId="6F104032" w14:textId="77777777" w:rsidR="00AB06A1" w:rsidRPr="00EA25B5" w:rsidRDefault="00AB06A1" w:rsidP="00AB06A1">
            <w:pPr>
              <w:pStyle w:val="QSListenabsatz1"/>
            </w:pPr>
            <w:r w:rsidRPr="00EA25B5">
              <w:t>Anweisungen für das Verhalten bei Notfällen</w:t>
            </w:r>
          </w:p>
          <w:p w14:paraId="5D7BB11A" w14:textId="77777777" w:rsidR="00AB06A1" w:rsidRDefault="00AB06A1" w:rsidP="00AB06A1">
            <w:pPr>
              <w:pStyle w:val="QSListenabsatz1"/>
            </w:pPr>
            <w:r>
              <w:t xml:space="preserve">Sicherheitsvorkehrungen </w:t>
            </w:r>
            <w:r w:rsidRPr="00C959B4">
              <w:t>(z. B. Standorte von Feuerlöschern, Notausgänge, Notausschalter für Elektrizität, Gas- und Wasseranschlüsse)</w:t>
            </w:r>
          </w:p>
          <w:p w14:paraId="6D4624DC" w14:textId="77777777" w:rsidR="00AB06A1" w:rsidRPr="00EA25B5" w:rsidRDefault="00AB06A1" w:rsidP="00AB06A1">
            <w:pPr>
              <w:pStyle w:val="QSListenabsatz1"/>
            </w:pPr>
            <w:r w:rsidRPr="00EA25B5">
              <w:t>Kontaktperson</w:t>
            </w:r>
          </w:p>
          <w:p w14:paraId="3700F3C6" w14:textId="77777777" w:rsidR="00AB06A1" w:rsidRPr="00EA25B5" w:rsidRDefault="00AB06A1" w:rsidP="00AB06A1">
            <w:pPr>
              <w:pStyle w:val="QSListenabsatz1"/>
              <w:rPr>
                <w:rFonts w:cs="Verdana"/>
                <w:color w:val="141413"/>
              </w:rPr>
            </w:pPr>
            <w:r w:rsidRPr="00EA25B5">
              <w:t>Ort des nächsten Telefons</w:t>
            </w:r>
          </w:p>
          <w:p w14:paraId="7F20038B" w14:textId="3A94C37A" w:rsidR="00AB06A1" w:rsidRPr="005E7CC1" w:rsidRDefault="00AB06A1" w:rsidP="00AB06A1">
            <w:pPr>
              <w:pStyle w:val="QSListenabsatz1"/>
            </w:pPr>
            <w:r w:rsidRPr="00EA25B5">
              <w:t>Telefonnummern von Polizei, Feuerwehr und Rettungswagen</w:t>
            </w:r>
          </w:p>
        </w:tc>
        <w:tc>
          <w:tcPr>
            <w:tcW w:w="624" w:type="dxa"/>
            <w:tcMar>
              <w:top w:w="0" w:type="dxa"/>
              <w:bottom w:w="0" w:type="dxa"/>
            </w:tcMar>
          </w:tcPr>
          <w:p w14:paraId="0A34F106" w14:textId="77777777" w:rsidR="00AB06A1" w:rsidRPr="005E7CC1" w:rsidRDefault="00AB06A1" w:rsidP="00F46293"/>
        </w:tc>
        <w:tc>
          <w:tcPr>
            <w:tcW w:w="624" w:type="dxa"/>
            <w:tcMar>
              <w:top w:w="0" w:type="dxa"/>
              <w:bottom w:w="0" w:type="dxa"/>
            </w:tcMar>
          </w:tcPr>
          <w:p w14:paraId="2C0F1AAB" w14:textId="77777777" w:rsidR="00AB06A1" w:rsidRPr="005E7CC1" w:rsidRDefault="00AB06A1" w:rsidP="00F46293"/>
        </w:tc>
        <w:tc>
          <w:tcPr>
            <w:tcW w:w="850" w:type="dxa"/>
            <w:tcMar>
              <w:top w:w="0" w:type="dxa"/>
              <w:bottom w:w="0" w:type="dxa"/>
            </w:tcMar>
          </w:tcPr>
          <w:p w14:paraId="5A7EE165" w14:textId="77777777" w:rsidR="00AB06A1" w:rsidRPr="005E7CC1" w:rsidRDefault="00AB06A1" w:rsidP="00F46293"/>
        </w:tc>
        <w:tc>
          <w:tcPr>
            <w:tcW w:w="1587" w:type="dxa"/>
            <w:tcMar>
              <w:top w:w="0" w:type="dxa"/>
              <w:bottom w:w="0" w:type="dxa"/>
            </w:tcMar>
          </w:tcPr>
          <w:p w14:paraId="5099C046" w14:textId="77777777" w:rsidR="00AB06A1" w:rsidRPr="005E7CC1" w:rsidRDefault="00AB06A1" w:rsidP="00F46293"/>
        </w:tc>
        <w:tc>
          <w:tcPr>
            <w:tcW w:w="850" w:type="dxa"/>
            <w:tcMar>
              <w:top w:w="0" w:type="dxa"/>
              <w:bottom w:w="0" w:type="dxa"/>
            </w:tcMar>
          </w:tcPr>
          <w:p w14:paraId="35721C71" w14:textId="77777777" w:rsidR="00AB06A1" w:rsidRPr="005E7CC1" w:rsidRDefault="00AB06A1" w:rsidP="00F46293"/>
        </w:tc>
      </w:tr>
      <w:tr w:rsidR="00AB06A1" w:rsidRPr="00E2107E" w14:paraId="1E4BE726" w14:textId="77777777" w:rsidTr="00270BAB">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50DBE0CD" w14:textId="599431F9" w:rsidR="00AB06A1" w:rsidRPr="00AB06A1" w:rsidRDefault="00AB06A1" w:rsidP="00AB06A1">
            <w:pPr>
              <w:pStyle w:val="QSHead3Ebene"/>
              <w:rPr>
                <w:color w:val="006AB3" w:themeColor="accent1"/>
              </w:rPr>
            </w:pPr>
            <w:r w:rsidRPr="00AB06A1">
              <w:rPr>
                <w:color w:val="006AB3" w:themeColor="accent1"/>
              </w:rPr>
              <w:t>[K.O.] Lagerung von Pflanzenschutzmitteln</w:t>
            </w:r>
          </w:p>
        </w:tc>
      </w:tr>
      <w:tr w:rsidR="00AB06A1" w:rsidRPr="005E7CC1" w14:paraId="10CE1BC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135F809" w14:textId="661BC174" w:rsidR="00AB06A1" w:rsidRPr="005E7CC1" w:rsidRDefault="00AB06A1" w:rsidP="00AB06A1">
            <w:pPr>
              <w:pStyle w:val="QSStandardtext"/>
            </w:pPr>
            <w:r w:rsidRPr="00022CF4">
              <w:t>Eintrag in das Grundwasser wird vermieden.</w:t>
            </w:r>
          </w:p>
        </w:tc>
        <w:tc>
          <w:tcPr>
            <w:tcW w:w="624" w:type="dxa"/>
            <w:tcMar>
              <w:top w:w="0" w:type="dxa"/>
              <w:bottom w:w="0" w:type="dxa"/>
            </w:tcMar>
          </w:tcPr>
          <w:p w14:paraId="0E791803" w14:textId="77777777" w:rsidR="00AB06A1" w:rsidRPr="005E7CC1" w:rsidRDefault="00AB06A1" w:rsidP="00AB06A1"/>
        </w:tc>
        <w:tc>
          <w:tcPr>
            <w:tcW w:w="624" w:type="dxa"/>
            <w:tcMar>
              <w:top w:w="0" w:type="dxa"/>
              <w:bottom w:w="0" w:type="dxa"/>
            </w:tcMar>
          </w:tcPr>
          <w:p w14:paraId="569ADB0B" w14:textId="77777777" w:rsidR="00AB06A1" w:rsidRPr="005E7CC1" w:rsidRDefault="00AB06A1" w:rsidP="00AB06A1"/>
        </w:tc>
        <w:tc>
          <w:tcPr>
            <w:tcW w:w="850" w:type="dxa"/>
            <w:tcMar>
              <w:top w:w="0" w:type="dxa"/>
              <w:bottom w:w="0" w:type="dxa"/>
            </w:tcMar>
          </w:tcPr>
          <w:p w14:paraId="0DD223EE" w14:textId="77777777" w:rsidR="00AB06A1" w:rsidRPr="005E7CC1" w:rsidRDefault="00AB06A1" w:rsidP="00AB06A1"/>
        </w:tc>
        <w:tc>
          <w:tcPr>
            <w:tcW w:w="1587" w:type="dxa"/>
            <w:tcMar>
              <w:top w:w="0" w:type="dxa"/>
              <w:bottom w:w="0" w:type="dxa"/>
            </w:tcMar>
          </w:tcPr>
          <w:p w14:paraId="51B9250C" w14:textId="77777777" w:rsidR="00AB06A1" w:rsidRPr="005E7CC1" w:rsidRDefault="00AB06A1" w:rsidP="00AB06A1"/>
        </w:tc>
        <w:tc>
          <w:tcPr>
            <w:tcW w:w="850" w:type="dxa"/>
            <w:tcMar>
              <w:top w:w="0" w:type="dxa"/>
              <w:bottom w:w="0" w:type="dxa"/>
            </w:tcMar>
          </w:tcPr>
          <w:p w14:paraId="46CF110E" w14:textId="77777777" w:rsidR="00AB06A1" w:rsidRPr="005E7CC1" w:rsidRDefault="00AB06A1" w:rsidP="00AB06A1"/>
        </w:tc>
      </w:tr>
      <w:tr w:rsidR="00AB06A1" w:rsidRPr="005E7CC1" w14:paraId="2521184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E0D7FE2" w14:textId="1D22C53C" w:rsidR="00AB06A1" w:rsidRPr="005E7CC1" w:rsidRDefault="00AB06A1" w:rsidP="00AB06A1">
            <w:pPr>
              <w:pStyle w:val="QSStandardtext"/>
            </w:pPr>
            <w:r w:rsidRPr="00022CF4">
              <w:t>Separate Lagerung von flüssigen und pulverförmigen Pflanzenschutzmitteln.</w:t>
            </w:r>
          </w:p>
        </w:tc>
        <w:tc>
          <w:tcPr>
            <w:tcW w:w="624" w:type="dxa"/>
            <w:tcMar>
              <w:top w:w="0" w:type="dxa"/>
              <w:bottom w:w="0" w:type="dxa"/>
            </w:tcMar>
          </w:tcPr>
          <w:p w14:paraId="76EFD6F7" w14:textId="77777777" w:rsidR="00AB06A1" w:rsidRPr="005E7CC1" w:rsidRDefault="00AB06A1" w:rsidP="00AB06A1"/>
        </w:tc>
        <w:tc>
          <w:tcPr>
            <w:tcW w:w="624" w:type="dxa"/>
            <w:tcMar>
              <w:top w:w="0" w:type="dxa"/>
              <w:bottom w:w="0" w:type="dxa"/>
            </w:tcMar>
          </w:tcPr>
          <w:p w14:paraId="6A16C813" w14:textId="77777777" w:rsidR="00AB06A1" w:rsidRPr="005E7CC1" w:rsidRDefault="00AB06A1" w:rsidP="00AB06A1"/>
        </w:tc>
        <w:tc>
          <w:tcPr>
            <w:tcW w:w="850" w:type="dxa"/>
            <w:tcMar>
              <w:top w:w="0" w:type="dxa"/>
              <w:bottom w:w="0" w:type="dxa"/>
            </w:tcMar>
          </w:tcPr>
          <w:p w14:paraId="070674F8" w14:textId="77777777" w:rsidR="00AB06A1" w:rsidRPr="005E7CC1" w:rsidRDefault="00AB06A1" w:rsidP="00AB06A1"/>
        </w:tc>
        <w:tc>
          <w:tcPr>
            <w:tcW w:w="1587" w:type="dxa"/>
            <w:tcMar>
              <w:top w:w="0" w:type="dxa"/>
              <w:bottom w:w="0" w:type="dxa"/>
            </w:tcMar>
          </w:tcPr>
          <w:p w14:paraId="1DC20F6F" w14:textId="77777777" w:rsidR="00AB06A1" w:rsidRPr="005E7CC1" w:rsidRDefault="00AB06A1" w:rsidP="00AB06A1"/>
        </w:tc>
        <w:tc>
          <w:tcPr>
            <w:tcW w:w="850" w:type="dxa"/>
            <w:tcMar>
              <w:top w:w="0" w:type="dxa"/>
              <w:bottom w:w="0" w:type="dxa"/>
            </w:tcMar>
          </w:tcPr>
          <w:p w14:paraId="38D6D7C9" w14:textId="77777777" w:rsidR="00AB06A1" w:rsidRPr="005E7CC1" w:rsidRDefault="00AB06A1" w:rsidP="00AB06A1"/>
        </w:tc>
      </w:tr>
      <w:tr w:rsidR="00AB06A1" w:rsidRPr="005E7CC1" w14:paraId="456EBFD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60C4D81" w14:textId="59F54485" w:rsidR="00AB06A1" w:rsidRPr="005E7CC1" w:rsidRDefault="00AB06A1" w:rsidP="00AB06A1">
            <w:pPr>
              <w:pStyle w:val="QSStandardtext"/>
            </w:pPr>
            <w:r w:rsidRPr="00022CF4">
              <w:t>Lagerung in Originalverpackung, ggf. Übertragung aller Angaben auf die neue Verpackung, keine Aufbewahrung in alten Lebensmittelbehältnissen.</w:t>
            </w:r>
          </w:p>
        </w:tc>
        <w:tc>
          <w:tcPr>
            <w:tcW w:w="624" w:type="dxa"/>
            <w:tcMar>
              <w:top w:w="0" w:type="dxa"/>
              <w:bottom w:w="0" w:type="dxa"/>
            </w:tcMar>
          </w:tcPr>
          <w:p w14:paraId="51063616" w14:textId="77777777" w:rsidR="00AB06A1" w:rsidRPr="005E7CC1" w:rsidRDefault="00AB06A1" w:rsidP="00AB06A1"/>
        </w:tc>
        <w:tc>
          <w:tcPr>
            <w:tcW w:w="624" w:type="dxa"/>
            <w:tcMar>
              <w:top w:w="0" w:type="dxa"/>
              <w:bottom w:w="0" w:type="dxa"/>
            </w:tcMar>
          </w:tcPr>
          <w:p w14:paraId="7655DD4E" w14:textId="77777777" w:rsidR="00AB06A1" w:rsidRPr="005E7CC1" w:rsidRDefault="00AB06A1" w:rsidP="00AB06A1"/>
        </w:tc>
        <w:tc>
          <w:tcPr>
            <w:tcW w:w="850" w:type="dxa"/>
            <w:tcMar>
              <w:top w:w="0" w:type="dxa"/>
              <w:bottom w:w="0" w:type="dxa"/>
            </w:tcMar>
          </w:tcPr>
          <w:p w14:paraId="5717E814" w14:textId="77777777" w:rsidR="00AB06A1" w:rsidRPr="005E7CC1" w:rsidRDefault="00AB06A1" w:rsidP="00AB06A1"/>
        </w:tc>
        <w:tc>
          <w:tcPr>
            <w:tcW w:w="1587" w:type="dxa"/>
            <w:tcMar>
              <w:top w:w="0" w:type="dxa"/>
              <w:bottom w:w="0" w:type="dxa"/>
            </w:tcMar>
          </w:tcPr>
          <w:p w14:paraId="4B2F3316" w14:textId="77777777" w:rsidR="00AB06A1" w:rsidRPr="005E7CC1" w:rsidRDefault="00AB06A1" w:rsidP="00AB06A1"/>
        </w:tc>
        <w:tc>
          <w:tcPr>
            <w:tcW w:w="850" w:type="dxa"/>
            <w:tcMar>
              <w:top w:w="0" w:type="dxa"/>
              <w:bottom w:w="0" w:type="dxa"/>
            </w:tcMar>
          </w:tcPr>
          <w:p w14:paraId="6CC7BB71" w14:textId="77777777" w:rsidR="00AB06A1" w:rsidRPr="005E7CC1" w:rsidRDefault="00AB06A1" w:rsidP="00AB06A1"/>
        </w:tc>
      </w:tr>
      <w:tr w:rsidR="00AB06A1" w:rsidRPr="00E2107E" w14:paraId="297AB84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2A1FF9A6" w14:textId="48F7B2A8" w:rsidR="00AB06A1" w:rsidRPr="00E2107E" w:rsidRDefault="00AB06A1" w:rsidP="00AB06A1">
            <w:pPr>
              <w:pStyle w:val="QSHead3Ebene"/>
              <w:numPr>
                <w:ilvl w:val="2"/>
                <w:numId w:val="3"/>
              </w:numPr>
              <w:ind w:left="709" w:hanging="709"/>
              <w:rPr>
                <w:color w:val="006AB3" w:themeColor="accent1"/>
              </w:rPr>
            </w:pPr>
            <w:r w:rsidRPr="00AB06A1">
              <w:rPr>
                <w:color w:val="006AB3" w:themeColor="accent1"/>
              </w:rPr>
              <w:t>Bestandsliste/Gefahrstoffverzeichnis</w:t>
            </w:r>
          </w:p>
        </w:tc>
        <w:tc>
          <w:tcPr>
            <w:tcW w:w="624" w:type="dxa"/>
            <w:tcBorders>
              <w:left w:val="nil"/>
              <w:right w:val="nil"/>
            </w:tcBorders>
            <w:shd w:val="clear" w:color="auto" w:fill="auto"/>
            <w:tcMar>
              <w:top w:w="0" w:type="dxa"/>
              <w:bottom w:w="0" w:type="dxa"/>
            </w:tcMar>
          </w:tcPr>
          <w:p w14:paraId="27B91FEF" w14:textId="77777777" w:rsidR="00AB06A1" w:rsidRPr="00E2107E" w:rsidRDefault="00AB06A1" w:rsidP="00F46293">
            <w:pPr>
              <w:rPr>
                <w:color w:val="006AB3" w:themeColor="accent1"/>
              </w:rPr>
            </w:pPr>
          </w:p>
        </w:tc>
        <w:tc>
          <w:tcPr>
            <w:tcW w:w="624" w:type="dxa"/>
            <w:tcBorders>
              <w:left w:val="nil"/>
              <w:right w:val="nil"/>
            </w:tcBorders>
            <w:shd w:val="clear" w:color="auto" w:fill="auto"/>
            <w:tcMar>
              <w:top w:w="0" w:type="dxa"/>
              <w:bottom w:w="0" w:type="dxa"/>
            </w:tcMar>
          </w:tcPr>
          <w:p w14:paraId="040AEA5F" w14:textId="77777777" w:rsidR="00AB06A1" w:rsidRPr="00E2107E" w:rsidRDefault="00AB06A1" w:rsidP="00F46293">
            <w:pPr>
              <w:rPr>
                <w:color w:val="006AB3" w:themeColor="accent1"/>
              </w:rPr>
            </w:pPr>
          </w:p>
        </w:tc>
        <w:tc>
          <w:tcPr>
            <w:tcW w:w="850" w:type="dxa"/>
            <w:tcBorders>
              <w:left w:val="nil"/>
              <w:right w:val="nil"/>
            </w:tcBorders>
            <w:shd w:val="clear" w:color="auto" w:fill="auto"/>
            <w:tcMar>
              <w:top w:w="0" w:type="dxa"/>
              <w:bottom w:w="0" w:type="dxa"/>
            </w:tcMar>
          </w:tcPr>
          <w:p w14:paraId="31CDEA1F" w14:textId="77777777" w:rsidR="00AB06A1" w:rsidRPr="00E2107E" w:rsidRDefault="00AB06A1" w:rsidP="00F46293">
            <w:pPr>
              <w:rPr>
                <w:color w:val="006AB3" w:themeColor="accent1"/>
              </w:rPr>
            </w:pPr>
          </w:p>
        </w:tc>
        <w:tc>
          <w:tcPr>
            <w:tcW w:w="1587" w:type="dxa"/>
            <w:tcBorders>
              <w:left w:val="nil"/>
              <w:right w:val="nil"/>
            </w:tcBorders>
            <w:shd w:val="clear" w:color="auto" w:fill="auto"/>
            <w:tcMar>
              <w:top w:w="0" w:type="dxa"/>
              <w:bottom w:w="0" w:type="dxa"/>
            </w:tcMar>
          </w:tcPr>
          <w:p w14:paraId="439B7629" w14:textId="77777777" w:rsidR="00AB06A1" w:rsidRPr="00E2107E" w:rsidRDefault="00AB06A1" w:rsidP="00F46293">
            <w:pPr>
              <w:rPr>
                <w:color w:val="006AB3" w:themeColor="accent1"/>
              </w:rPr>
            </w:pPr>
          </w:p>
        </w:tc>
        <w:tc>
          <w:tcPr>
            <w:tcW w:w="850" w:type="dxa"/>
            <w:tcBorders>
              <w:left w:val="nil"/>
            </w:tcBorders>
            <w:shd w:val="clear" w:color="auto" w:fill="auto"/>
            <w:tcMar>
              <w:top w:w="0" w:type="dxa"/>
              <w:bottom w:w="0" w:type="dxa"/>
            </w:tcMar>
          </w:tcPr>
          <w:p w14:paraId="3E10E700" w14:textId="77777777" w:rsidR="00AB06A1" w:rsidRPr="00E2107E" w:rsidRDefault="00AB06A1" w:rsidP="00F46293">
            <w:pPr>
              <w:rPr>
                <w:color w:val="006AB3" w:themeColor="accent1"/>
              </w:rPr>
            </w:pPr>
          </w:p>
        </w:tc>
      </w:tr>
      <w:tr w:rsidR="00AB06A1" w:rsidRPr="005E7CC1" w14:paraId="3FCBB2F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7942D3C" w14:textId="5F48AB05" w:rsidR="00AB06A1" w:rsidRPr="005E7CC1" w:rsidRDefault="00AB06A1" w:rsidP="00AB06A1">
            <w:pPr>
              <w:pStyle w:val="QSStandardtext"/>
            </w:pPr>
            <w:r w:rsidRPr="00AB06A1">
              <w:t>Bestandsliste samt Gefahrstoffverzeichnis aller Pflanzen-schutzmittel vorhanden.</w:t>
            </w:r>
          </w:p>
        </w:tc>
        <w:tc>
          <w:tcPr>
            <w:tcW w:w="624" w:type="dxa"/>
            <w:tcMar>
              <w:top w:w="0" w:type="dxa"/>
              <w:bottom w:w="0" w:type="dxa"/>
            </w:tcMar>
          </w:tcPr>
          <w:p w14:paraId="4A982BC4" w14:textId="77777777" w:rsidR="00AB06A1" w:rsidRPr="005E7CC1" w:rsidRDefault="00AB06A1" w:rsidP="00F46293"/>
        </w:tc>
        <w:tc>
          <w:tcPr>
            <w:tcW w:w="624" w:type="dxa"/>
            <w:tcMar>
              <w:top w:w="0" w:type="dxa"/>
              <w:bottom w:w="0" w:type="dxa"/>
            </w:tcMar>
          </w:tcPr>
          <w:p w14:paraId="4AD3D74B" w14:textId="77777777" w:rsidR="00AB06A1" w:rsidRPr="005E7CC1" w:rsidRDefault="00AB06A1" w:rsidP="00F46293"/>
        </w:tc>
        <w:tc>
          <w:tcPr>
            <w:tcW w:w="850" w:type="dxa"/>
            <w:tcMar>
              <w:top w:w="0" w:type="dxa"/>
              <w:bottom w:w="0" w:type="dxa"/>
            </w:tcMar>
          </w:tcPr>
          <w:p w14:paraId="3BF730F6" w14:textId="77777777" w:rsidR="00AB06A1" w:rsidRPr="005E7CC1" w:rsidRDefault="00AB06A1" w:rsidP="00F46293"/>
        </w:tc>
        <w:tc>
          <w:tcPr>
            <w:tcW w:w="1587" w:type="dxa"/>
            <w:tcMar>
              <w:top w:w="0" w:type="dxa"/>
              <w:bottom w:w="0" w:type="dxa"/>
            </w:tcMar>
          </w:tcPr>
          <w:p w14:paraId="151E299B" w14:textId="77777777" w:rsidR="00AB06A1" w:rsidRPr="005E7CC1" w:rsidRDefault="00AB06A1" w:rsidP="00F46293"/>
        </w:tc>
        <w:tc>
          <w:tcPr>
            <w:tcW w:w="850" w:type="dxa"/>
            <w:tcMar>
              <w:top w:w="0" w:type="dxa"/>
              <w:bottom w:w="0" w:type="dxa"/>
            </w:tcMar>
          </w:tcPr>
          <w:p w14:paraId="412EE9CA" w14:textId="77777777" w:rsidR="00AB06A1" w:rsidRPr="005E7CC1" w:rsidRDefault="00AB06A1" w:rsidP="00F46293"/>
        </w:tc>
      </w:tr>
      <w:tr w:rsidR="00AB06A1" w:rsidRPr="00E2107E" w14:paraId="11699F9D" w14:textId="77777777" w:rsidTr="00913720">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11309FA8" w14:textId="006F995A" w:rsidR="00AB06A1" w:rsidRPr="00AB06A1" w:rsidRDefault="00AB06A1" w:rsidP="00AB06A1">
            <w:pPr>
              <w:pStyle w:val="QSHead3Ebene"/>
              <w:rPr>
                <w:color w:val="006AB3" w:themeColor="accent1"/>
              </w:rPr>
            </w:pPr>
            <w:r w:rsidRPr="00AB06A1">
              <w:rPr>
                <w:color w:val="006AB3" w:themeColor="accent1"/>
              </w:rPr>
              <w:lastRenderedPageBreak/>
              <w:t>[K.O.] Zugang zum Pflanzenschutzmittellager</w:t>
            </w:r>
          </w:p>
        </w:tc>
      </w:tr>
      <w:tr w:rsidR="00AB06A1" w:rsidRPr="005E7CC1" w14:paraId="5739FD0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F05AA4" w14:textId="2EE84A70" w:rsidR="00AB06A1" w:rsidRPr="005E7CC1" w:rsidRDefault="00AB06A1" w:rsidP="00AB06A1">
            <w:pPr>
              <w:pStyle w:val="QSTabelleninhalt"/>
            </w:pPr>
            <w:r w:rsidRPr="00AB06A1">
              <w:t>Kennzeichnung: Verbot des Zutritts für Unbefugte, stabile Türen und Fenster.</w:t>
            </w:r>
          </w:p>
        </w:tc>
        <w:tc>
          <w:tcPr>
            <w:tcW w:w="624" w:type="dxa"/>
            <w:tcMar>
              <w:top w:w="0" w:type="dxa"/>
              <w:bottom w:w="0" w:type="dxa"/>
            </w:tcMar>
          </w:tcPr>
          <w:p w14:paraId="7FD23538" w14:textId="77777777" w:rsidR="00AB06A1" w:rsidRPr="005E7CC1" w:rsidRDefault="00AB06A1" w:rsidP="00F46293"/>
        </w:tc>
        <w:tc>
          <w:tcPr>
            <w:tcW w:w="624" w:type="dxa"/>
            <w:tcMar>
              <w:top w:w="0" w:type="dxa"/>
              <w:bottom w:w="0" w:type="dxa"/>
            </w:tcMar>
          </w:tcPr>
          <w:p w14:paraId="3E5097E9" w14:textId="77777777" w:rsidR="00AB06A1" w:rsidRPr="005E7CC1" w:rsidRDefault="00AB06A1" w:rsidP="00F46293"/>
        </w:tc>
        <w:tc>
          <w:tcPr>
            <w:tcW w:w="850" w:type="dxa"/>
            <w:tcMar>
              <w:top w:w="0" w:type="dxa"/>
              <w:bottom w:w="0" w:type="dxa"/>
            </w:tcMar>
          </w:tcPr>
          <w:p w14:paraId="34E09525" w14:textId="77777777" w:rsidR="00AB06A1" w:rsidRPr="005E7CC1" w:rsidRDefault="00AB06A1" w:rsidP="00F46293"/>
        </w:tc>
        <w:tc>
          <w:tcPr>
            <w:tcW w:w="1587" w:type="dxa"/>
            <w:tcMar>
              <w:top w:w="0" w:type="dxa"/>
              <w:bottom w:w="0" w:type="dxa"/>
            </w:tcMar>
          </w:tcPr>
          <w:p w14:paraId="26C67B91" w14:textId="77777777" w:rsidR="00AB06A1" w:rsidRPr="005E7CC1" w:rsidRDefault="00AB06A1" w:rsidP="00F46293"/>
        </w:tc>
        <w:tc>
          <w:tcPr>
            <w:tcW w:w="850" w:type="dxa"/>
            <w:tcMar>
              <w:top w:w="0" w:type="dxa"/>
              <w:bottom w:w="0" w:type="dxa"/>
            </w:tcMar>
          </w:tcPr>
          <w:p w14:paraId="277F3C53" w14:textId="77777777" w:rsidR="00AB06A1" w:rsidRPr="005E7CC1" w:rsidRDefault="00AB06A1" w:rsidP="00F46293"/>
        </w:tc>
      </w:tr>
      <w:tr w:rsidR="00AB06A1" w:rsidRPr="00E2107E" w14:paraId="4572CAE2" w14:textId="77777777" w:rsidTr="00B45212">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54BF2EC9" w14:textId="44CCDD2E" w:rsidR="00AB06A1" w:rsidRPr="00AB06A1" w:rsidRDefault="00AB06A1" w:rsidP="00AB06A1">
            <w:pPr>
              <w:pStyle w:val="QSHead3Ebene"/>
              <w:rPr>
                <w:color w:val="006AB3" w:themeColor="accent1"/>
              </w:rPr>
            </w:pPr>
            <w:r w:rsidRPr="00AB06A1">
              <w:rPr>
                <w:color w:val="006AB3" w:themeColor="accent1"/>
              </w:rPr>
              <w:t>Vorkehrungen für Verschütten/Auslaufen</w:t>
            </w:r>
          </w:p>
        </w:tc>
      </w:tr>
      <w:tr w:rsidR="00AB06A1" w:rsidRPr="005E7CC1" w14:paraId="104BDF5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FCA3851" w14:textId="2EE05E07" w:rsidR="00AB06A1" w:rsidRPr="005E7CC1" w:rsidRDefault="00AB06A1" w:rsidP="00AB06A1">
            <w:pPr>
              <w:pStyle w:val="QSStandardtext"/>
            </w:pPr>
            <w:r w:rsidRPr="00F061C6">
              <w:t>Behälter mit fest absorbierendem Material, Besen, Kehrschaufel, Plastiktüten vorhanden.</w:t>
            </w:r>
          </w:p>
        </w:tc>
        <w:tc>
          <w:tcPr>
            <w:tcW w:w="624" w:type="dxa"/>
            <w:tcMar>
              <w:top w:w="0" w:type="dxa"/>
              <w:bottom w:w="0" w:type="dxa"/>
            </w:tcMar>
          </w:tcPr>
          <w:p w14:paraId="5BDF25AF" w14:textId="77777777" w:rsidR="00AB06A1" w:rsidRPr="005E7CC1" w:rsidRDefault="00AB06A1" w:rsidP="00AB06A1"/>
        </w:tc>
        <w:tc>
          <w:tcPr>
            <w:tcW w:w="624" w:type="dxa"/>
            <w:tcMar>
              <w:top w:w="0" w:type="dxa"/>
              <w:bottom w:w="0" w:type="dxa"/>
            </w:tcMar>
          </w:tcPr>
          <w:p w14:paraId="1AB59580" w14:textId="77777777" w:rsidR="00AB06A1" w:rsidRPr="005E7CC1" w:rsidRDefault="00AB06A1" w:rsidP="00AB06A1"/>
        </w:tc>
        <w:tc>
          <w:tcPr>
            <w:tcW w:w="850" w:type="dxa"/>
            <w:tcMar>
              <w:top w:w="0" w:type="dxa"/>
              <w:bottom w:w="0" w:type="dxa"/>
            </w:tcMar>
          </w:tcPr>
          <w:p w14:paraId="43350AB2" w14:textId="77777777" w:rsidR="00AB06A1" w:rsidRPr="005E7CC1" w:rsidRDefault="00AB06A1" w:rsidP="00AB06A1"/>
        </w:tc>
        <w:tc>
          <w:tcPr>
            <w:tcW w:w="1587" w:type="dxa"/>
            <w:tcMar>
              <w:top w:w="0" w:type="dxa"/>
              <w:bottom w:w="0" w:type="dxa"/>
            </w:tcMar>
          </w:tcPr>
          <w:p w14:paraId="64E8152B" w14:textId="77777777" w:rsidR="00AB06A1" w:rsidRPr="005E7CC1" w:rsidRDefault="00AB06A1" w:rsidP="00AB06A1"/>
        </w:tc>
        <w:tc>
          <w:tcPr>
            <w:tcW w:w="850" w:type="dxa"/>
            <w:tcMar>
              <w:top w:w="0" w:type="dxa"/>
              <w:bottom w:w="0" w:type="dxa"/>
            </w:tcMar>
          </w:tcPr>
          <w:p w14:paraId="36810FE7" w14:textId="77777777" w:rsidR="00AB06A1" w:rsidRPr="005E7CC1" w:rsidRDefault="00AB06A1" w:rsidP="00AB06A1"/>
        </w:tc>
      </w:tr>
      <w:tr w:rsidR="00AB06A1" w:rsidRPr="005E7CC1" w14:paraId="7F5360B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9C4F9CE" w14:textId="12E7B3C7" w:rsidR="00AB06A1" w:rsidRPr="005E7CC1" w:rsidRDefault="00AB06A1" w:rsidP="00AB06A1">
            <w:pPr>
              <w:pStyle w:val="QSStandardtext"/>
            </w:pPr>
            <w:r w:rsidRPr="00F061C6">
              <w:t>Stabile Regale aus Metall/Hartplastik/mit Abdeckung oder Auffangwannen (mind. 10 % des Gesamtlagervolumens, mind. 110 % des größten Behälters; Wasserschutzgebiet: 100 % des Gesamtlagervolumens) vorhanden.</w:t>
            </w:r>
          </w:p>
        </w:tc>
        <w:tc>
          <w:tcPr>
            <w:tcW w:w="624" w:type="dxa"/>
            <w:tcMar>
              <w:top w:w="0" w:type="dxa"/>
              <w:bottom w:w="0" w:type="dxa"/>
            </w:tcMar>
          </w:tcPr>
          <w:p w14:paraId="24B039D1" w14:textId="77777777" w:rsidR="00AB06A1" w:rsidRPr="005E7CC1" w:rsidRDefault="00AB06A1" w:rsidP="00AB06A1"/>
        </w:tc>
        <w:tc>
          <w:tcPr>
            <w:tcW w:w="624" w:type="dxa"/>
            <w:tcMar>
              <w:top w:w="0" w:type="dxa"/>
              <w:bottom w:w="0" w:type="dxa"/>
            </w:tcMar>
          </w:tcPr>
          <w:p w14:paraId="17A6C292" w14:textId="77777777" w:rsidR="00AB06A1" w:rsidRPr="005E7CC1" w:rsidRDefault="00AB06A1" w:rsidP="00AB06A1"/>
        </w:tc>
        <w:tc>
          <w:tcPr>
            <w:tcW w:w="850" w:type="dxa"/>
            <w:tcMar>
              <w:top w:w="0" w:type="dxa"/>
              <w:bottom w:w="0" w:type="dxa"/>
            </w:tcMar>
          </w:tcPr>
          <w:p w14:paraId="738324FE" w14:textId="77777777" w:rsidR="00AB06A1" w:rsidRPr="005E7CC1" w:rsidRDefault="00AB06A1" w:rsidP="00AB06A1"/>
        </w:tc>
        <w:tc>
          <w:tcPr>
            <w:tcW w:w="1587" w:type="dxa"/>
            <w:tcMar>
              <w:top w:w="0" w:type="dxa"/>
              <w:bottom w:w="0" w:type="dxa"/>
            </w:tcMar>
          </w:tcPr>
          <w:p w14:paraId="092F08D5" w14:textId="77777777" w:rsidR="00AB06A1" w:rsidRPr="005E7CC1" w:rsidRDefault="00AB06A1" w:rsidP="00AB06A1"/>
        </w:tc>
        <w:tc>
          <w:tcPr>
            <w:tcW w:w="850" w:type="dxa"/>
            <w:tcMar>
              <w:top w:w="0" w:type="dxa"/>
              <w:bottom w:w="0" w:type="dxa"/>
            </w:tcMar>
          </w:tcPr>
          <w:p w14:paraId="6C727DDC" w14:textId="77777777" w:rsidR="00AB06A1" w:rsidRPr="005E7CC1" w:rsidRDefault="00AB06A1" w:rsidP="00AB06A1"/>
        </w:tc>
      </w:tr>
      <w:tr w:rsidR="00AB06A1" w:rsidRPr="005E7CC1" w14:paraId="78196DD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6AD4E02" w14:textId="5DE8A6D8" w:rsidR="00AB06A1" w:rsidRPr="005E7CC1" w:rsidRDefault="00AB06A1" w:rsidP="00AB06A1">
            <w:pPr>
              <w:pStyle w:val="QSStandardtext"/>
            </w:pPr>
            <w:r w:rsidRPr="00F061C6">
              <w:t>Ggf. Böden mit Anstrich gegen Säuren, Laugen und org. Lösungsmitteln, Bodenschwelle.</w:t>
            </w:r>
          </w:p>
        </w:tc>
        <w:tc>
          <w:tcPr>
            <w:tcW w:w="624" w:type="dxa"/>
            <w:tcMar>
              <w:top w:w="0" w:type="dxa"/>
              <w:bottom w:w="0" w:type="dxa"/>
            </w:tcMar>
          </w:tcPr>
          <w:p w14:paraId="219699B7" w14:textId="77777777" w:rsidR="00AB06A1" w:rsidRPr="005E7CC1" w:rsidRDefault="00AB06A1" w:rsidP="00AB06A1"/>
        </w:tc>
        <w:tc>
          <w:tcPr>
            <w:tcW w:w="624" w:type="dxa"/>
            <w:tcMar>
              <w:top w:w="0" w:type="dxa"/>
              <w:bottom w:w="0" w:type="dxa"/>
            </w:tcMar>
          </w:tcPr>
          <w:p w14:paraId="2993C60B" w14:textId="77777777" w:rsidR="00AB06A1" w:rsidRPr="005E7CC1" w:rsidRDefault="00AB06A1" w:rsidP="00AB06A1"/>
        </w:tc>
        <w:tc>
          <w:tcPr>
            <w:tcW w:w="850" w:type="dxa"/>
            <w:tcMar>
              <w:top w:w="0" w:type="dxa"/>
              <w:bottom w:w="0" w:type="dxa"/>
            </w:tcMar>
          </w:tcPr>
          <w:p w14:paraId="25214F31" w14:textId="77777777" w:rsidR="00AB06A1" w:rsidRPr="005E7CC1" w:rsidRDefault="00AB06A1" w:rsidP="00AB06A1"/>
        </w:tc>
        <w:tc>
          <w:tcPr>
            <w:tcW w:w="1587" w:type="dxa"/>
            <w:tcMar>
              <w:top w:w="0" w:type="dxa"/>
              <w:bottom w:w="0" w:type="dxa"/>
            </w:tcMar>
          </w:tcPr>
          <w:p w14:paraId="09E7D150" w14:textId="77777777" w:rsidR="00AB06A1" w:rsidRPr="005E7CC1" w:rsidRDefault="00AB06A1" w:rsidP="00AB06A1"/>
        </w:tc>
        <w:tc>
          <w:tcPr>
            <w:tcW w:w="850" w:type="dxa"/>
            <w:tcMar>
              <w:top w:w="0" w:type="dxa"/>
              <w:bottom w:w="0" w:type="dxa"/>
            </w:tcMar>
          </w:tcPr>
          <w:p w14:paraId="1D559A9E" w14:textId="77777777" w:rsidR="00AB06A1" w:rsidRPr="005E7CC1" w:rsidRDefault="00AB06A1" w:rsidP="00AB06A1"/>
        </w:tc>
      </w:tr>
      <w:tr w:rsidR="00AB06A1" w:rsidRPr="005E7CC1" w14:paraId="449F80C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49E6E21" w14:textId="4155863C" w:rsidR="00AB06A1" w:rsidRPr="005E7CC1" w:rsidRDefault="00AB06A1" w:rsidP="00AB06A1">
            <w:pPr>
              <w:pStyle w:val="QSStandardtext"/>
            </w:pPr>
            <w:r w:rsidRPr="00F061C6">
              <w:t>Transport ausschließlich von geschlossenen Behältern.</w:t>
            </w:r>
          </w:p>
        </w:tc>
        <w:tc>
          <w:tcPr>
            <w:tcW w:w="624" w:type="dxa"/>
            <w:tcMar>
              <w:top w:w="0" w:type="dxa"/>
              <w:bottom w:w="0" w:type="dxa"/>
            </w:tcMar>
          </w:tcPr>
          <w:p w14:paraId="4CF38FC6" w14:textId="77777777" w:rsidR="00AB06A1" w:rsidRPr="005E7CC1" w:rsidRDefault="00AB06A1" w:rsidP="00AB06A1"/>
        </w:tc>
        <w:tc>
          <w:tcPr>
            <w:tcW w:w="624" w:type="dxa"/>
            <w:tcMar>
              <w:top w:w="0" w:type="dxa"/>
              <w:bottom w:w="0" w:type="dxa"/>
            </w:tcMar>
          </w:tcPr>
          <w:p w14:paraId="36DF8A14" w14:textId="77777777" w:rsidR="00AB06A1" w:rsidRPr="005E7CC1" w:rsidRDefault="00AB06A1" w:rsidP="00AB06A1"/>
        </w:tc>
        <w:tc>
          <w:tcPr>
            <w:tcW w:w="850" w:type="dxa"/>
            <w:tcMar>
              <w:top w:w="0" w:type="dxa"/>
              <w:bottom w:w="0" w:type="dxa"/>
            </w:tcMar>
          </w:tcPr>
          <w:p w14:paraId="38C0F15D" w14:textId="77777777" w:rsidR="00AB06A1" w:rsidRPr="005E7CC1" w:rsidRDefault="00AB06A1" w:rsidP="00AB06A1"/>
        </w:tc>
        <w:tc>
          <w:tcPr>
            <w:tcW w:w="1587" w:type="dxa"/>
            <w:tcMar>
              <w:top w:w="0" w:type="dxa"/>
              <w:bottom w:w="0" w:type="dxa"/>
            </w:tcMar>
          </w:tcPr>
          <w:p w14:paraId="5CF85D4B" w14:textId="77777777" w:rsidR="00AB06A1" w:rsidRPr="005E7CC1" w:rsidRDefault="00AB06A1" w:rsidP="00AB06A1"/>
        </w:tc>
        <w:tc>
          <w:tcPr>
            <w:tcW w:w="850" w:type="dxa"/>
            <w:tcMar>
              <w:top w:w="0" w:type="dxa"/>
              <w:bottom w:w="0" w:type="dxa"/>
            </w:tcMar>
          </w:tcPr>
          <w:p w14:paraId="3F1FDE4A" w14:textId="77777777" w:rsidR="00AB06A1" w:rsidRPr="005E7CC1" w:rsidRDefault="00AB06A1" w:rsidP="00AB06A1"/>
        </w:tc>
      </w:tr>
      <w:tr w:rsidR="00AB06A1" w:rsidRPr="00E2107E" w14:paraId="04C711EC" w14:textId="77777777" w:rsidTr="002B7D58">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19BD0DCC" w14:textId="72C95AC3" w:rsidR="00AB06A1" w:rsidRPr="00AB06A1" w:rsidRDefault="00AB06A1" w:rsidP="00AB06A1">
            <w:pPr>
              <w:pStyle w:val="QSHead3Ebene"/>
              <w:rPr>
                <w:color w:val="006AB3" w:themeColor="accent1"/>
              </w:rPr>
            </w:pPr>
            <w:r w:rsidRPr="00AB06A1">
              <w:rPr>
                <w:color w:val="006AB3" w:themeColor="accent1"/>
              </w:rPr>
              <w:t>Messeinrichtungen und Ausstattung für das Anmischen</w:t>
            </w:r>
          </w:p>
        </w:tc>
      </w:tr>
      <w:tr w:rsidR="00AB06A1" w:rsidRPr="005E7CC1" w14:paraId="73FCDF9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3118E5C" w14:textId="7D4AF793" w:rsidR="00AB06A1" w:rsidRPr="005E7CC1" w:rsidRDefault="00AB06A1" w:rsidP="00AB06A1">
            <w:pPr>
              <w:pStyle w:val="QSStandardtext"/>
            </w:pPr>
            <w:r w:rsidRPr="00AB06A1">
              <w:t>Jährliche Überprüfung der Zustände von Behältern und die Kalibrierung von Waagen inkl. Dokumentation.</w:t>
            </w:r>
          </w:p>
        </w:tc>
        <w:tc>
          <w:tcPr>
            <w:tcW w:w="624" w:type="dxa"/>
            <w:tcMar>
              <w:top w:w="0" w:type="dxa"/>
              <w:bottom w:w="0" w:type="dxa"/>
            </w:tcMar>
          </w:tcPr>
          <w:p w14:paraId="038F52BE" w14:textId="77777777" w:rsidR="00AB06A1" w:rsidRPr="005E7CC1" w:rsidRDefault="00AB06A1" w:rsidP="00F46293"/>
        </w:tc>
        <w:tc>
          <w:tcPr>
            <w:tcW w:w="624" w:type="dxa"/>
            <w:tcMar>
              <w:top w:w="0" w:type="dxa"/>
              <w:bottom w:w="0" w:type="dxa"/>
            </w:tcMar>
          </w:tcPr>
          <w:p w14:paraId="2C65E51E" w14:textId="77777777" w:rsidR="00AB06A1" w:rsidRPr="005E7CC1" w:rsidRDefault="00AB06A1" w:rsidP="00F46293"/>
        </w:tc>
        <w:tc>
          <w:tcPr>
            <w:tcW w:w="850" w:type="dxa"/>
            <w:tcMar>
              <w:top w:w="0" w:type="dxa"/>
              <w:bottom w:w="0" w:type="dxa"/>
            </w:tcMar>
          </w:tcPr>
          <w:p w14:paraId="5C137C2D" w14:textId="77777777" w:rsidR="00AB06A1" w:rsidRPr="005E7CC1" w:rsidRDefault="00AB06A1" w:rsidP="00F46293"/>
        </w:tc>
        <w:tc>
          <w:tcPr>
            <w:tcW w:w="1587" w:type="dxa"/>
            <w:tcMar>
              <w:top w:w="0" w:type="dxa"/>
              <w:bottom w:w="0" w:type="dxa"/>
            </w:tcMar>
          </w:tcPr>
          <w:p w14:paraId="728FA0BD" w14:textId="77777777" w:rsidR="00AB06A1" w:rsidRPr="005E7CC1" w:rsidRDefault="00AB06A1" w:rsidP="00F46293"/>
        </w:tc>
        <w:tc>
          <w:tcPr>
            <w:tcW w:w="850" w:type="dxa"/>
            <w:tcMar>
              <w:top w:w="0" w:type="dxa"/>
              <w:bottom w:w="0" w:type="dxa"/>
            </w:tcMar>
          </w:tcPr>
          <w:p w14:paraId="0B165D10" w14:textId="77777777" w:rsidR="00AB06A1" w:rsidRPr="005E7CC1" w:rsidRDefault="00AB06A1" w:rsidP="00F46293"/>
        </w:tc>
      </w:tr>
      <w:tr w:rsidR="00AB06A1" w:rsidRPr="00E2107E" w14:paraId="35AADB02" w14:textId="77777777" w:rsidTr="005071F9">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4C35BEF" w14:textId="32858F1C" w:rsidR="00AB06A1" w:rsidRPr="00AB06A1" w:rsidRDefault="00AB06A1" w:rsidP="00AB06A1">
            <w:pPr>
              <w:pStyle w:val="QSHead3Ebene"/>
              <w:rPr>
                <w:color w:val="006AB3" w:themeColor="accent1"/>
              </w:rPr>
            </w:pPr>
            <w:r w:rsidRPr="00AB06A1">
              <w:rPr>
                <w:color w:val="006AB3" w:themeColor="accent1"/>
              </w:rPr>
              <w:t>Reinigung von Pflanzenschutzmittelbehältern</w:t>
            </w:r>
          </w:p>
        </w:tc>
      </w:tr>
      <w:tr w:rsidR="00AB06A1" w:rsidRPr="005E7CC1" w14:paraId="029C075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C68D9F2" w14:textId="77777777" w:rsidR="00AB06A1" w:rsidRDefault="00AB06A1" w:rsidP="00AB06A1">
            <w:pPr>
              <w:pStyle w:val="QSStandardtext"/>
            </w:pPr>
            <w:r>
              <w:t>Über Hand oder über Druckspülsystem der Feldspritze.</w:t>
            </w:r>
          </w:p>
          <w:p w14:paraId="3AA20AF9" w14:textId="77777777" w:rsidR="00AB06A1" w:rsidRDefault="00AB06A1" w:rsidP="00AB06A1">
            <w:pPr>
              <w:pStyle w:val="QSStandardtext"/>
            </w:pPr>
            <w:r>
              <w:t>Über Hand:</w:t>
            </w:r>
          </w:p>
          <w:p w14:paraId="1191EEF1" w14:textId="169B92C6" w:rsidR="00AB06A1" w:rsidRDefault="00AB06A1" w:rsidP="00AB06A1">
            <w:pPr>
              <w:pStyle w:val="QSListenabsatz1"/>
            </w:pPr>
            <w:r>
              <w:t>Dreimaliges Spülen</w:t>
            </w:r>
          </w:p>
          <w:p w14:paraId="26885E42" w14:textId="24118797" w:rsidR="00AB06A1" w:rsidRDefault="00AB06A1" w:rsidP="00AB06A1">
            <w:pPr>
              <w:pStyle w:val="QSListenabsatz1"/>
            </w:pPr>
            <w:r>
              <w:t>Spülwasser muss zur Spritzflüssigkeit gegeben werden</w:t>
            </w:r>
          </w:p>
          <w:p w14:paraId="2145676F" w14:textId="68075823" w:rsidR="00AB06A1" w:rsidRPr="005E7CC1" w:rsidRDefault="00AB06A1" w:rsidP="00AB06A1">
            <w:pPr>
              <w:pStyle w:val="QSListenabsatz1"/>
            </w:pPr>
            <w:r>
              <w:t>Lagerung der Behälter: offen und trocken</w:t>
            </w:r>
          </w:p>
        </w:tc>
        <w:tc>
          <w:tcPr>
            <w:tcW w:w="624" w:type="dxa"/>
            <w:tcMar>
              <w:top w:w="0" w:type="dxa"/>
              <w:bottom w:w="0" w:type="dxa"/>
            </w:tcMar>
          </w:tcPr>
          <w:p w14:paraId="7E9DD0AE" w14:textId="77777777" w:rsidR="00AB06A1" w:rsidRPr="005E7CC1" w:rsidRDefault="00AB06A1" w:rsidP="00F46293"/>
        </w:tc>
        <w:tc>
          <w:tcPr>
            <w:tcW w:w="624" w:type="dxa"/>
            <w:tcMar>
              <w:top w:w="0" w:type="dxa"/>
              <w:bottom w:w="0" w:type="dxa"/>
            </w:tcMar>
          </w:tcPr>
          <w:p w14:paraId="075BAEBB" w14:textId="77777777" w:rsidR="00AB06A1" w:rsidRPr="005E7CC1" w:rsidRDefault="00AB06A1" w:rsidP="00F46293"/>
        </w:tc>
        <w:tc>
          <w:tcPr>
            <w:tcW w:w="850" w:type="dxa"/>
            <w:tcMar>
              <w:top w:w="0" w:type="dxa"/>
              <w:bottom w:w="0" w:type="dxa"/>
            </w:tcMar>
          </w:tcPr>
          <w:p w14:paraId="634AF7CD" w14:textId="77777777" w:rsidR="00AB06A1" w:rsidRPr="005E7CC1" w:rsidRDefault="00AB06A1" w:rsidP="00F46293"/>
        </w:tc>
        <w:tc>
          <w:tcPr>
            <w:tcW w:w="1587" w:type="dxa"/>
            <w:tcMar>
              <w:top w:w="0" w:type="dxa"/>
              <w:bottom w:w="0" w:type="dxa"/>
            </w:tcMar>
          </w:tcPr>
          <w:p w14:paraId="4E115255" w14:textId="77777777" w:rsidR="00AB06A1" w:rsidRPr="005E7CC1" w:rsidRDefault="00AB06A1" w:rsidP="00F46293"/>
        </w:tc>
        <w:tc>
          <w:tcPr>
            <w:tcW w:w="850" w:type="dxa"/>
            <w:tcMar>
              <w:top w:w="0" w:type="dxa"/>
              <w:bottom w:w="0" w:type="dxa"/>
            </w:tcMar>
          </w:tcPr>
          <w:p w14:paraId="09905F13" w14:textId="77777777" w:rsidR="00AB06A1" w:rsidRPr="005E7CC1" w:rsidRDefault="00AB06A1" w:rsidP="00F46293"/>
        </w:tc>
      </w:tr>
      <w:tr w:rsidR="00AB06A1" w:rsidRPr="00E2107E" w14:paraId="00194818" w14:textId="77777777" w:rsidTr="00873936">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053C947E" w14:textId="01214B6E" w:rsidR="00AB06A1" w:rsidRPr="00AB06A1" w:rsidRDefault="00AB06A1" w:rsidP="00AB06A1">
            <w:pPr>
              <w:pStyle w:val="QSHead3Ebene"/>
              <w:rPr>
                <w:color w:val="006AB3" w:themeColor="accent1"/>
              </w:rPr>
            </w:pPr>
            <w:r w:rsidRPr="00AB06A1">
              <w:rPr>
                <w:color w:val="006AB3" w:themeColor="accent1"/>
              </w:rPr>
              <w:t>Entsorgung von leeren Pflanzenschutzmittelbehältern</w:t>
            </w:r>
          </w:p>
        </w:tc>
      </w:tr>
      <w:tr w:rsidR="00AB06A1" w:rsidRPr="005E7CC1" w14:paraId="00F6F7B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4196CE9" w14:textId="314A2AD7" w:rsidR="00AB06A1" w:rsidRPr="005E7CC1" w:rsidRDefault="00AB06A1" w:rsidP="00AB06A1">
            <w:pPr>
              <w:pStyle w:val="QSStandardtext"/>
            </w:pPr>
            <w:r w:rsidRPr="00CE79CB">
              <w:t>Umgang mit Pflanzenschutzmittelverpackungen nach gültigen nationalen, regionalen und kommunalen Gesetzen und Verordnungen.</w:t>
            </w:r>
          </w:p>
        </w:tc>
        <w:tc>
          <w:tcPr>
            <w:tcW w:w="624" w:type="dxa"/>
            <w:tcMar>
              <w:top w:w="0" w:type="dxa"/>
              <w:bottom w:w="0" w:type="dxa"/>
            </w:tcMar>
          </w:tcPr>
          <w:p w14:paraId="1E7403C8" w14:textId="77777777" w:rsidR="00AB06A1" w:rsidRPr="005E7CC1" w:rsidRDefault="00AB06A1" w:rsidP="00AB06A1"/>
        </w:tc>
        <w:tc>
          <w:tcPr>
            <w:tcW w:w="624" w:type="dxa"/>
            <w:tcMar>
              <w:top w:w="0" w:type="dxa"/>
              <w:bottom w:w="0" w:type="dxa"/>
            </w:tcMar>
          </w:tcPr>
          <w:p w14:paraId="63C1E107" w14:textId="77777777" w:rsidR="00AB06A1" w:rsidRPr="005E7CC1" w:rsidRDefault="00AB06A1" w:rsidP="00AB06A1"/>
        </w:tc>
        <w:tc>
          <w:tcPr>
            <w:tcW w:w="850" w:type="dxa"/>
            <w:tcMar>
              <w:top w:w="0" w:type="dxa"/>
              <w:bottom w:w="0" w:type="dxa"/>
            </w:tcMar>
          </w:tcPr>
          <w:p w14:paraId="1FE2AD6D" w14:textId="77777777" w:rsidR="00AB06A1" w:rsidRPr="005E7CC1" w:rsidRDefault="00AB06A1" w:rsidP="00AB06A1"/>
        </w:tc>
        <w:tc>
          <w:tcPr>
            <w:tcW w:w="1587" w:type="dxa"/>
            <w:tcMar>
              <w:top w:w="0" w:type="dxa"/>
              <w:bottom w:w="0" w:type="dxa"/>
            </w:tcMar>
          </w:tcPr>
          <w:p w14:paraId="5623E6F1" w14:textId="77777777" w:rsidR="00AB06A1" w:rsidRPr="005E7CC1" w:rsidRDefault="00AB06A1" w:rsidP="00AB06A1"/>
        </w:tc>
        <w:tc>
          <w:tcPr>
            <w:tcW w:w="850" w:type="dxa"/>
            <w:tcMar>
              <w:top w:w="0" w:type="dxa"/>
              <w:bottom w:w="0" w:type="dxa"/>
            </w:tcMar>
          </w:tcPr>
          <w:p w14:paraId="3A5F9C2B" w14:textId="77777777" w:rsidR="00AB06A1" w:rsidRPr="005E7CC1" w:rsidRDefault="00AB06A1" w:rsidP="00AB06A1"/>
        </w:tc>
      </w:tr>
      <w:tr w:rsidR="00AB06A1" w:rsidRPr="005E7CC1" w14:paraId="690CD90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D88DB27" w14:textId="7228A10E" w:rsidR="00AB06A1" w:rsidRPr="005E7CC1" w:rsidRDefault="00AB06A1" w:rsidP="00AB06A1">
            <w:pPr>
              <w:pStyle w:val="QSStandardtext"/>
            </w:pPr>
            <w:r w:rsidRPr="00CE79CB">
              <w:t>Darlegung des Entsorgungsweges, Entsorgungsbeleg ist vorhanden.</w:t>
            </w:r>
          </w:p>
        </w:tc>
        <w:tc>
          <w:tcPr>
            <w:tcW w:w="624" w:type="dxa"/>
            <w:tcMar>
              <w:top w:w="0" w:type="dxa"/>
              <w:bottom w:w="0" w:type="dxa"/>
            </w:tcMar>
          </w:tcPr>
          <w:p w14:paraId="264C3433" w14:textId="77777777" w:rsidR="00AB06A1" w:rsidRPr="005E7CC1" w:rsidRDefault="00AB06A1" w:rsidP="00AB06A1"/>
        </w:tc>
        <w:tc>
          <w:tcPr>
            <w:tcW w:w="624" w:type="dxa"/>
            <w:tcMar>
              <w:top w:w="0" w:type="dxa"/>
              <w:bottom w:w="0" w:type="dxa"/>
            </w:tcMar>
          </w:tcPr>
          <w:p w14:paraId="547B3D04" w14:textId="77777777" w:rsidR="00AB06A1" w:rsidRPr="005E7CC1" w:rsidRDefault="00AB06A1" w:rsidP="00AB06A1"/>
        </w:tc>
        <w:tc>
          <w:tcPr>
            <w:tcW w:w="850" w:type="dxa"/>
            <w:tcMar>
              <w:top w:w="0" w:type="dxa"/>
              <w:bottom w:w="0" w:type="dxa"/>
            </w:tcMar>
          </w:tcPr>
          <w:p w14:paraId="16E0924B" w14:textId="77777777" w:rsidR="00AB06A1" w:rsidRPr="005E7CC1" w:rsidRDefault="00AB06A1" w:rsidP="00AB06A1"/>
        </w:tc>
        <w:tc>
          <w:tcPr>
            <w:tcW w:w="1587" w:type="dxa"/>
            <w:tcMar>
              <w:top w:w="0" w:type="dxa"/>
              <w:bottom w:w="0" w:type="dxa"/>
            </w:tcMar>
          </w:tcPr>
          <w:p w14:paraId="4058FC25" w14:textId="77777777" w:rsidR="00AB06A1" w:rsidRPr="005E7CC1" w:rsidRDefault="00AB06A1" w:rsidP="00AB06A1"/>
        </w:tc>
        <w:tc>
          <w:tcPr>
            <w:tcW w:w="850" w:type="dxa"/>
            <w:tcMar>
              <w:top w:w="0" w:type="dxa"/>
              <w:bottom w:w="0" w:type="dxa"/>
            </w:tcMar>
          </w:tcPr>
          <w:p w14:paraId="30CDFA6C" w14:textId="77777777" w:rsidR="00AB06A1" w:rsidRPr="005E7CC1" w:rsidRDefault="00AB06A1" w:rsidP="00AB06A1"/>
        </w:tc>
      </w:tr>
      <w:tr w:rsidR="00AB06A1" w:rsidRPr="005E7CC1" w14:paraId="1CF8CF9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20999C7" w14:textId="1BB77AB8" w:rsidR="00AB06A1" w:rsidRDefault="00AB06A1" w:rsidP="00AB06A1">
            <w:pPr>
              <w:pStyle w:val="QSTabelleninhalt"/>
            </w:pPr>
            <w:r w:rsidRPr="00CE79CB">
              <w:t>Keine Wiederverwendung der Behälter.</w:t>
            </w:r>
          </w:p>
        </w:tc>
        <w:tc>
          <w:tcPr>
            <w:tcW w:w="624" w:type="dxa"/>
            <w:tcMar>
              <w:top w:w="0" w:type="dxa"/>
              <w:bottom w:w="0" w:type="dxa"/>
            </w:tcMar>
          </w:tcPr>
          <w:p w14:paraId="455D06C3" w14:textId="77777777" w:rsidR="00AB06A1" w:rsidRPr="005E7CC1" w:rsidRDefault="00AB06A1" w:rsidP="00AB06A1"/>
        </w:tc>
        <w:tc>
          <w:tcPr>
            <w:tcW w:w="624" w:type="dxa"/>
            <w:tcMar>
              <w:top w:w="0" w:type="dxa"/>
              <w:bottom w:w="0" w:type="dxa"/>
            </w:tcMar>
          </w:tcPr>
          <w:p w14:paraId="1CD94BC6" w14:textId="77777777" w:rsidR="00AB06A1" w:rsidRPr="005E7CC1" w:rsidRDefault="00AB06A1" w:rsidP="00AB06A1"/>
        </w:tc>
        <w:tc>
          <w:tcPr>
            <w:tcW w:w="850" w:type="dxa"/>
            <w:tcMar>
              <w:top w:w="0" w:type="dxa"/>
              <w:bottom w:w="0" w:type="dxa"/>
            </w:tcMar>
          </w:tcPr>
          <w:p w14:paraId="573CA8BF" w14:textId="77777777" w:rsidR="00AB06A1" w:rsidRPr="005E7CC1" w:rsidRDefault="00AB06A1" w:rsidP="00AB06A1"/>
        </w:tc>
        <w:tc>
          <w:tcPr>
            <w:tcW w:w="1587" w:type="dxa"/>
            <w:tcMar>
              <w:top w:w="0" w:type="dxa"/>
              <w:bottom w:w="0" w:type="dxa"/>
            </w:tcMar>
          </w:tcPr>
          <w:p w14:paraId="4D227B9B" w14:textId="77777777" w:rsidR="00AB06A1" w:rsidRPr="005E7CC1" w:rsidRDefault="00AB06A1" w:rsidP="00AB06A1"/>
        </w:tc>
        <w:tc>
          <w:tcPr>
            <w:tcW w:w="850" w:type="dxa"/>
            <w:tcMar>
              <w:top w:w="0" w:type="dxa"/>
              <w:bottom w:w="0" w:type="dxa"/>
            </w:tcMar>
          </w:tcPr>
          <w:p w14:paraId="3EECC971" w14:textId="77777777" w:rsidR="00AB06A1" w:rsidRPr="005E7CC1" w:rsidRDefault="00AB06A1" w:rsidP="00AB06A1"/>
        </w:tc>
      </w:tr>
      <w:tr w:rsidR="00AB06A1" w:rsidRPr="005E7CC1" w14:paraId="005DB7F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9165B8F" w14:textId="68EB9638" w:rsidR="00AB06A1" w:rsidRDefault="00AB06A1" w:rsidP="00AB06A1">
            <w:pPr>
              <w:pStyle w:val="QSTabelleninhalt"/>
            </w:pPr>
            <w:r w:rsidRPr="00CE79CB">
              <w:t>Räumlich getrennter Lagerplatz.</w:t>
            </w:r>
          </w:p>
        </w:tc>
        <w:tc>
          <w:tcPr>
            <w:tcW w:w="624" w:type="dxa"/>
            <w:tcMar>
              <w:top w:w="0" w:type="dxa"/>
              <w:bottom w:w="0" w:type="dxa"/>
            </w:tcMar>
          </w:tcPr>
          <w:p w14:paraId="09C345EF" w14:textId="77777777" w:rsidR="00AB06A1" w:rsidRPr="005E7CC1" w:rsidRDefault="00AB06A1" w:rsidP="00AB06A1"/>
        </w:tc>
        <w:tc>
          <w:tcPr>
            <w:tcW w:w="624" w:type="dxa"/>
            <w:tcMar>
              <w:top w:w="0" w:type="dxa"/>
              <w:bottom w:w="0" w:type="dxa"/>
            </w:tcMar>
          </w:tcPr>
          <w:p w14:paraId="235E9228" w14:textId="77777777" w:rsidR="00AB06A1" w:rsidRPr="005E7CC1" w:rsidRDefault="00AB06A1" w:rsidP="00AB06A1"/>
        </w:tc>
        <w:tc>
          <w:tcPr>
            <w:tcW w:w="850" w:type="dxa"/>
            <w:tcMar>
              <w:top w:w="0" w:type="dxa"/>
              <w:bottom w:w="0" w:type="dxa"/>
            </w:tcMar>
          </w:tcPr>
          <w:p w14:paraId="7E19C213" w14:textId="77777777" w:rsidR="00AB06A1" w:rsidRPr="005E7CC1" w:rsidRDefault="00AB06A1" w:rsidP="00AB06A1"/>
        </w:tc>
        <w:tc>
          <w:tcPr>
            <w:tcW w:w="1587" w:type="dxa"/>
            <w:tcMar>
              <w:top w:w="0" w:type="dxa"/>
              <w:bottom w:w="0" w:type="dxa"/>
            </w:tcMar>
          </w:tcPr>
          <w:p w14:paraId="3D373FEC" w14:textId="77777777" w:rsidR="00AB06A1" w:rsidRPr="005E7CC1" w:rsidRDefault="00AB06A1" w:rsidP="00AB06A1"/>
        </w:tc>
        <w:tc>
          <w:tcPr>
            <w:tcW w:w="850" w:type="dxa"/>
            <w:tcMar>
              <w:top w:w="0" w:type="dxa"/>
              <w:bottom w:w="0" w:type="dxa"/>
            </w:tcMar>
          </w:tcPr>
          <w:p w14:paraId="0B9C25AB" w14:textId="77777777" w:rsidR="00AB06A1" w:rsidRPr="005E7CC1" w:rsidRDefault="00AB06A1" w:rsidP="00AB06A1"/>
        </w:tc>
      </w:tr>
      <w:tr w:rsidR="00AB06A1" w:rsidRPr="00E2107E" w14:paraId="6EB1400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52343BC8" w14:textId="3DA5FEC2" w:rsidR="00AB06A1" w:rsidRPr="00E2107E" w:rsidRDefault="00AB06A1" w:rsidP="00AB06A1">
            <w:pPr>
              <w:pStyle w:val="QSHead3Ebene"/>
              <w:numPr>
                <w:ilvl w:val="2"/>
                <w:numId w:val="3"/>
              </w:numPr>
              <w:ind w:left="709" w:hanging="709"/>
              <w:rPr>
                <w:color w:val="006AB3" w:themeColor="accent1"/>
              </w:rPr>
            </w:pPr>
            <w:r w:rsidRPr="00AB06A1">
              <w:rPr>
                <w:color w:val="006AB3" w:themeColor="accent1"/>
              </w:rPr>
              <w:t>Entsorgung von Pflanzenschutzmitteln</w:t>
            </w:r>
          </w:p>
        </w:tc>
        <w:tc>
          <w:tcPr>
            <w:tcW w:w="624" w:type="dxa"/>
            <w:tcBorders>
              <w:left w:val="nil"/>
              <w:right w:val="nil"/>
            </w:tcBorders>
            <w:shd w:val="clear" w:color="auto" w:fill="auto"/>
            <w:tcMar>
              <w:top w:w="0" w:type="dxa"/>
              <w:bottom w:w="0" w:type="dxa"/>
            </w:tcMar>
          </w:tcPr>
          <w:p w14:paraId="38E63775" w14:textId="77777777" w:rsidR="00AB06A1" w:rsidRPr="00E2107E" w:rsidRDefault="00AB06A1" w:rsidP="00F46293">
            <w:pPr>
              <w:rPr>
                <w:color w:val="006AB3" w:themeColor="accent1"/>
              </w:rPr>
            </w:pPr>
          </w:p>
        </w:tc>
        <w:tc>
          <w:tcPr>
            <w:tcW w:w="624" w:type="dxa"/>
            <w:tcBorders>
              <w:left w:val="nil"/>
              <w:right w:val="nil"/>
            </w:tcBorders>
            <w:shd w:val="clear" w:color="auto" w:fill="auto"/>
            <w:tcMar>
              <w:top w:w="0" w:type="dxa"/>
              <w:bottom w:w="0" w:type="dxa"/>
            </w:tcMar>
          </w:tcPr>
          <w:p w14:paraId="72EA4823" w14:textId="77777777" w:rsidR="00AB06A1" w:rsidRPr="00E2107E" w:rsidRDefault="00AB06A1" w:rsidP="00F46293">
            <w:pPr>
              <w:rPr>
                <w:color w:val="006AB3" w:themeColor="accent1"/>
              </w:rPr>
            </w:pPr>
          </w:p>
        </w:tc>
        <w:tc>
          <w:tcPr>
            <w:tcW w:w="850" w:type="dxa"/>
            <w:tcBorders>
              <w:left w:val="nil"/>
              <w:right w:val="nil"/>
            </w:tcBorders>
            <w:shd w:val="clear" w:color="auto" w:fill="auto"/>
            <w:tcMar>
              <w:top w:w="0" w:type="dxa"/>
              <w:bottom w:w="0" w:type="dxa"/>
            </w:tcMar>
          </w:tcPr>
          <w:p w14:paraId="20DE4F3E" w14:textId="77777777" w:rsidR="00AB06A1" w:rsidRPr="00E2107E" w:rsidRDefault="00AB06A1" w:rsidP="00F46293">
            <w:pPr>
              <w:rPr>
                <w:color w:val="006AB3" w:themeColor="accent1"/>
              </w:rPr>
            </w:pPr>
          </w:p>
        </w:tc>
        <w:tc>
          <w:tcPr>
            <w:tcW w:w="1587" w:type="dxa"/>
            <w:tcBorders>
              <w:left w:val="nil"/>
              <w:right w:val="nil"/>
            </w:tcBorders>
            <w:shd w:val="clear" w:color="auto" w:fill="auto"/>
            <w:tcMar>
              <w:top w:w="0" w:type="dxa"/>
              <w:bottom w:w="0" w:type="dxa"/>
            </w:tcMar>
          </w:tcPr>
          <w:p w14:paraId="0B92BFFD" w14:textId="77777777" w:rsidR="00AB06A1" w:rsidRPr="00E2107E" w:rsidRDefault="00AB06A1" w:rsidP="00F46293">
            <w:pPr>
              <w:rPr>
                <w:color w:val="006AB3" w:themeColor="accent1"/>
              </w:rPr>
            </w:pPr>
          </w:p>
        </w:tc>
        <w:tc>
          <w:tcPr>
            <w:tcW w:w="850" w:type="dxa"/>
            <w:tcBorders>
              <w:left w:val="nil"/>
            </w:tcBorders>
            <w:shd w:val="clear" w:color="auto" w:fill="auto"/>
            <w:tcMar>
              <w:top w:w="0" w:type="dxa"/>
              <w:bottom w:w="0" w:type="dxa"/>
            </w:tcMar>
          </w:tcPr>
          <w:p w14:paraId="17DC04CF" w14:textId="77777777" w:rsidR="00AB06A1" w:rsidRPr="00E2107E" w:rsidRDefault="00AB06A1" w:rsidP="00F46293">
            <w:pPr>
              <w:rPr>
                <w:color w:val="006AB3" w:themeColor="accent1"/>
              </w:rPr>
            </w:pPr>
          </w:p>
        </w:tc>
      </w:tr>
      <w:tr w:rsidR="00AB06A1" w:rsidRPr="005E7CC1" w14:paraId="242E886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A2C7024" w14:textId="7DC0207E" w:rsidR="00AB06A1" w:rsidRPr="005E7CC1" w:rsidRDefault="00AB06A1" w:rsidP="00AB06A1">
            <w:pPr>
              <w:pStyle w:val="QSTabelleninhalt"/>
            </w:pPr>
            <w:r w:rsidRPr="00AB06A1">
              <w:t>Unverzügliche fachgerechte Entsorgung, ggf. sichere Aufbewahrung mit entsprechender Kennzeichnung ist gewährleistet.</w:t>
            </w:r>
          </w:p>
        </w:tc>
        <w:tc>
          <w:tcPr>
            <w:tcW w:w="624" w:type="dxa"/>
            <w:tcMar>
              <w:top w:w="0" w:type="dxa"/>
              <w:bottom w:w="0" w:type="dxa"/>
            </w:tcMar>
          </w:tcPr>
          <w:p w14:paraId="35D6CB07" w14:textId="77777777" w:rsidR="00AB06A1" w:rsidRPr="005E7CC1" w:rsidRDefault="00AB06A1" w:rsidP="00F46293"/>
        </w:tc>
        <w:tc>
          <w:tcPr>
            <w:tcW w:w="624" w:type="dxa"/>
            <w:tcMar>
              <w:top w:w="0" w:type="dxa"/>
              <w:bottom w:w="0" w:type="dxa"/>
            </w:tcMar>
          </w:tcPr>
          <w:p w14:paraId="0C379CFE" w14:textId="77777777" w:rsidR="00AB06A1" w:rsidRPr="005E7CC1" w:rsidRDefault="00AB06A1" w:rsidP="00F46293"/>
        </w:tc>
        <w:tc>
          <w:tcPr>
            <w:tcW w:w="850" w:type="dxa"/>
            <w:tcMar>
              <w:top w:w="0" w:type="dxa"/>
              <w:bottom w:w="0" w:type="dxa"/>
            </w:tcMar>
          </w:tcPr>
          <w:p w14:paraId="4C8E80C2" w14:textId="77777777" w:rsidR="00AB06A1" w:rsidRPr="005E7CC1" w:rsidRDefault="00AB06A1" w:rsidP="00F46293"/>
        </w:tc>
        <w:tc>
          <w:tcPr>
            <w:tcW w:w="1587" w:type="dxa"/>
            <w:tcMar>
              <w:top w:w="0" w:type="dxa"/>
              <w:bottom w:w="0" w:type="dxa"/>
            </w:tcMar>
          </w:tcPr>
          <w:p w14:paraId="11EE6D11" w14:textId="77777777" w:rsidR="00AB06A1" w:rsidRPr="005E7CC1" w:rsidRDefault="00AB06A1" w:rsidP="00F46293"/>
        </w:tc>
        <w:tc>
          <w:tcPr>
            <w:tcW w:w="850" w:type="dxa"/>
            <w:tcMar>
              <w:top w:w="0" w:type="dxa"/>
              <w:bottom w:w="0" w:type="dxa"/>
            </w:tcMar>
          </w:tcPr>
          <w:p w14:paraId="02DAEFCF" w14:textId="77777777" w:rsidR="00AB06A1" w:rsidRPr="005E7CC1" w:rsidRDefault="00AB06A1" w:rsidP="00F46293"/>
        </w:tc>
      </w:tr>
      <w:tr w:rsidR="00AB06A1" w:rsidRPr="00E2107E" w14:paraId="48AB217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051B0B59" w14:textId="77777777" w:rsidR="00AB06A1" w:rsidRPr="00421574" w:rsidRDefault="00AB06A1" w:rsidP="00AB06A1">
            <w:pPr>
              <w:pStyle w:val="Listenabsatz"/>
              <w:keepNext/>
              <w:numPr>
                <w:ilvl w:val="1"/>
                <w:numId w:val="2"/>
              </w:numPr>
              <w:spacing w:before="120" w:after="120"/>
              <w:ind w:left="709" w:hanging="709"/>
              <w:outlineLvl w:val="1"/>
              <w:rPr>
                <w:b/>
                <w:bCs/>
                <w:vanish/>
                <w:color w:val="006AB3" w:themeColor="accent1"/>
                <w:sz w:val="22"/>
                <w:szCs w:val="22"/>
              </w:rPr>
            </w:pPr>
          </w:p>
          <w:p w14:paraId="4A04B19A" w14:textId="4144BD32" w:rsidR="00AB06A1" w:rsidRPr="00421574" w:rsidRDefault="00AB06A1" w:rsidP="00AB06A1">
            <w:pPr>
              <w:pStyle w:val="QSHead3Ebene"/>
              <w:ind w:left="0" w:firstLine="0"/>
              <w:rPr>
                <w:color w:val="006AB3" w:themeColor="accent1"/>
              </w:rPr>
            </w:pPr>
            <w:r w:rsidRPr="00421574">
              <w:rPr>
                <w:color w:val="006AB3" w:themeColor="accent1"/>
              </w:rPr>
              <w:t>Aufzeichnungen der Erntemaßnahmen</w:t>
            </w:r>
          </w:p>
        </w:tc>
        <w:tc>
          <w:tcPr>
            <w:tcW w:w="624" w:type="dxa"/>
            <w:tcBorders>
              <w:left w:val="nil"/>
              <w:right w:val="nil"/>
            </w:tcBorders>
            <w:shd w:val="clear" w:color="auto" w:fill="auto"/>
            <w:tcMar>
              <w:top w:w="0" w:type="dxa"/>
              <w:bottom w:w="0" w:type="dxa"/>
            </w:tcMar>
          </w:tcPr>
          <w:p w14:paraId="311E3265" w14:textId="77777777" w:rsidR="00AB06A1" w:rsidRPr="00E2107E" w:rsidRDefault="00AB06A1" w:rsidP="00F46293">
            <w:pPr>
              <w:rPr>
                <w:color w:val="006AB3" w:themeColor="accent1"/>
              </w:rPr>
            </w:pPr>
          </w:p>
        </w:tc>
        <w:tc>
          <w:tcPr>
            <w:tcW w:w="624" w:type="dxa"/>
            <w:tcBorders>
              <w:left w:val="nil"/>
              <w:right w:val="nil"/>
            </w:tcBorders>
            <w:shd w:val="clear" w:color="auto" w:fill="auto"/>
            <w:tcMar>
              <w:top w:w="0" w:type="dxa"/>
              <w:bottom w:w="0" w:type="dxa"/>
            </w:tcMar>
          </w:tcPr>
          <w:p w14:paraId="6E80112C" w14:textId="77777777" w:rsidR="00AB06A1" w:rsidRPr="00E2107E" w:rsidRDefault="00AB06A1" w:rsidP="00F46293">
            <w:pPr>
              <w:rPr>
                <w:color w:val="006AB3" w:themeColor="accent1"/>
              </w:rPr>
            </w:pPr>
          </w:p>
        </w:tc>
        <w:tc>
          <w:tcPr>
            <w:tcW w:w="850" w:type="dxa"/>
            <w:tcBorders>
              <w:left w:val="nil"/>
              <w:right w:val="nil"/>
            </w:tcBorders>
            <w:shd w:val="clear" w:color="auto" w:fill="auto"/>
            <w:tcMar>
              <w:top w:w="0" w:type="dxa"/>
              <w:bottom w:w="0" w:type="dxa"/>
            </w:tcMar>
          </w:tcPr>
          <w:p w14:paraId="421FC5F0" w14:textId="77777777" w:rsidR="00AB06A1" w:rsidRPr="00E2107E" w:rsidRDefault="00AB06A1" w:rsidP="00F46293">
            <w:pPr>
              <w:rPr>
                <w:color w:val="006AB3" w:themeColor="accent1"/>
              </w:rPr>
            </w:pPr>
          </w:p>
        </w:tc>
        <w:tc>
          <w:tcPr>
            <w:tcW w:w="1587" w:type="dxa"/>
            <w:tcBorders>
              <w:left w:val="nil"/>
              <w:right w:val="nil"/>
            </w:tcBorders>
            <w:shd w:val="clear" w:color="auto" w:fill="auto"/>
            <w:tcMar>
              <w:top w:w="0" w:type="dxa"/>
              <w:bottom w:w="0" w:type="dxa"/>
            </w:tcMar>
          </w:tcPr>
          <w:p w14:paraId="57F952E4" w14:textId="77777777" w:rsidR="00AB06A1" w:rsidRPr="00E2107E" w:rsidRDefault="00AB06A1" w:rsidP="00F46293">
            <w:pPr>
              <w:rPr>
                <w:color w:val="006AB3" w:themeColor="accent1"/>
              </w:rPr>
            </w:pPr>
          </w:p>
        </w:tc>
        <w:tc>
          <w:tcPr>
            <w:tcW w:w="850" w:type="dxa"/>
            <w:tcBorders>
              <w:left w:val="nil"/>
            </w:tcBorders>
            <w:shd w:val="clear" w:color="auto" w:fill="auto"/>
            <w:tcMar>
              <w:top w:w="0" w:type="dxa"/>
              <w:bottom w:w="0" w:type="dxa"/>
            </w:tcMar>
          </w:tcPr>
          <w:p w14:paraId="12EDD257" w14:textId="77777777" w:rsidR="00AB06A1" w:rsidRPr="00E2107E" w:rsidRDefault="00AB06A1" w:rsidP="00F46293">
            <w:pPr>
              <w:rPr>
                <w:color w:val="006AB3" w:themeColor="accent1"/>
              </w:rPr>
            </w:pPr>
          </w:p>
        </w:tc>
      </w:tr>
      <w:tr w:rsidR="00A92B2B" w:rsidRPr="005E7CC1" w14:paraId="23E0D3E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616ABBB" w14:textId="1A98C6B9" w:rsidR="00A92B2B" w:rsidRPr="005E7CC1" w:rsidRDefault="00A92B2B" w:rsidP="00A92B2B">
            <w:pPr>
              <w:pStyle w:val="QSStandardtext"/>
            </w:pPr>
            <w:r>
              <w:t>S</w:t>
            </w:r>
            <w:r w:rsidRPr="00EA25B5">
              <w:t>chlagbezogene Dokumentation des Erntetermins bzw. die Zeitspanne der Ernte liegt vor.</w:t>
            </w:r>
          </w:p>
        </w:tc>
        <w:tc>
          <w:tcPr>
            <w:tcW w:w="624" w:type="dxa"/>
            <w:tcMar>
              <w:top w:w="0" w:type="dxa"/>
              <w:bottom w:w="0" w:type="dxa"/>
            </w:tcMar>
          </w:tcPr>
          <w:p w14:paraId="6EC6EE83" w14:textId="77777777" w:rsidR="00A92B2B" w:rsidRPr="005E7CC1" w:rsidRDefault="00A92B2B" w:rsidP="00A92B2B"/>
        </w:tc>
        <w:tc>
          <w:tcPr>
            <w:tcW w:w="624" w:type="dxa"/>
            <w:tcMar>
              <w:top w:w="0" w:type="dxa"/>
              <w:bottom w:w="0" w:type="dxa"/>
            </w:tcMar>
          </w:tcPr>
          <w:p w14:paraId="60B8FFAA" w14:textId="77777777" w:rsidR="00A92B2B" w:rsidRPr="005E7CC1" w:rsidRDefault="00A92B2B" w:rsidP="00A92B2B"/>
        </w:tc>
        <w:tc>
          <w:tcPr>
            <w:tcW w:w="850" w:type="dxa"/>
            <w:tcMar>
              <w:top w:w="0" w:type="dxa"/>
              <w:bottom w:w="0" w:type="dxa"/>
            </w:tcMar>
          </w:tcPr>
          <w:p w14:paraId="34350223" w14:textId="77777777" w:rsidR="00A92B2B" w:rsidRPr="005E7CC1" w:rsidRDefault="00A92B2B" w:rsidP="00A92B2B"/>
        </w:tc>
        <w:tc>
          <w:tcPr>
            <w:tcW w:w="1587" w:type="dxa"/>
            <w:tcMar>
              <w:top w:w="0" w:type="dxa"/>
              <w:bottom w:w="0" w:type="dxa"/>
            </w:tcMar>
          </w:tcPr>
          <w:p w14:paraId="709FC956" w14:textId="77777777" w:rsidR="00A92B2B" w:rsidRPr="005E7CC1" w:rsidRDefault="00A92B2B" w:rsidP="00A92B2B"/>
        </w:tc>
        <w:tc>
          <w:tcPr>
            <w:tcW w:w="850" w:type="dxa"/>
            <w:tcMar>
              <w:top w:w="0" w:type="dxa"/>
              <w:bottom w:w="0" w:type="dxa"/>
            </w:tcMar>
          </w:tcPr>
          <w:p w14:paraId="3CFBD32A" w14:textId="77777777" w:rsidR="00A92B2B" w:rsidRPr="005E7CC1" w:rsidRDefault="00A92B2B" w:rsidP="00A92B2B"/>
        </w:tc>
      </w:tr>
      <w:tr w:rsidR="00A92B2B" w:rsidRPr="005E7CC1" w14:paraId="30FDFED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32D9F4F" w14:textId="5EC4CFE5" w:rsidR="00A92B2B" w:rsidRPr="005E7CC1" w:rsidRDefault="00A92B2B" w:rsidP="00A92B2B">
            <w:pPr>
              <w:pStyle w:val="QSStandardtext"/>
            </w:pPr>
            <w:r w:rsidRPr="00EA25B5">
              <w:t xml:space="preserve">Dokumentation über </w:t>
            </w:r>
            <w:r>
              <w:t>Erntemenge</w:t>
            </w:r>
            <w:r w:rsidRPr="00EA25B5">
              <w:t xml:space="preserve"> liegt vor.</w:t>
            </w:r>
          </w:p>
        </w:tc>
        <w:tc>
          <w:tcPr>
            <w:tcW w:w="624" w:type="dxa"/>
            <w:tcMar>
              <w:top w:w="0" w:type="dxa"/>
              <w:bottom w:w="0" w:type="dxa"/>
            </w:tcMar>
          </w:tcPr>
          <w:p w14:paraId="08454623" w14:textId="77777777" w:rsidR="00A92B2B" w:rsidRPr="005E7CC1" w:rsidRDefault="00A92B2B" w:rsidP="00A92B2B"/>
        </w:tc>
        <w:tc>
          <w:tcPr>
            <w:tcW w:w="624" w:type="dxa"/>
            <w:tcMar>
              <w:top w:w="0" w:type="dxa"/>
              <w:bottom w:w="0" w:type="dxa"/>
            </w:tcMar>
          </w:tcPr>
          <w:p w14:paraId="64A0552D" w14:textId="77777777" w:rsidR="00A92B2B" w:rsidRPr="005E7CC1" w:rsidRDefault="00A92B2B" w:rsidP="00A92B2B"/>
        </w:tc>
        <w:tc>
          <w:tcPr>
            <w:tcW w:w="850" w:type="dxa"/>
            <w:tcMar>
              <w:top w:w="0" w:type="dxa"/>
              <w:bottom w:w="0" w:type="dxa"/>
            </w:tcMar>
          </w:tcPr>
          <w:p w14:paraId="75F09379" w14:textId="77777777" w:rsidR="00A92B2B" w:rsidRPr="005E7CC1" w:rsidRDefault="00A92B2B" w:rsidP="00A92B2B"/>
        </w:tc>
        <w:tc>
          <w:tcPr>
            <w:tcW w:w="1587" w:type="dxa"/>
            <w:tcMar>
              <w:top w:w="0" w:type="dxa"/>
              <w:bottom w:w="0" w:type="dxa"/>
            </w:tcMar>
          </w:tcPr>
          <w:p w14:paraId="29568EB5" w14:textId="77777777" w:rsidR="00A92B2B" w:rsidRPr="005E7CC1" w:rsidRDefault="00A92B2B" w:rsidP="00A92B2B"/>
        </w:tc>
        <w:tc>
          <w:tcPr>
            <w:tcW w:w="850" w:type="dxa"/>
            <w:tcMar>
              <w:top w:w="0" w:type="dxa"/>
              <w:bottom w:w="0" w:type="dxa"/>
            </w:tcMar>
          </w:tcPr>
          <w:p w14:paraId="78AD7211" w14:textId="77777777" w:rsidR="00A92B2B" w:rsidRPr="005E7CC1" w:rsidRDefault="00A92B2B" w:rsidP="00A92B2B"/>
        </w:tc>
      </w:tr>
      <w:tr w:rsidR="00A92B2B" w:rsidRPr="00E2107E" w14:paraId="34CA588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3AF8AE6B" w14:textId="3641BFF1"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t>[K.O.] Ernte- und Transportvorgänge</w:t>
            </w:r>
          </w:p>
        </w:tc>
        <w:tc>
          <w:tcPr>
            <w:tcW w:w="624" w:type="dxa"/>
            <w:tcBorders>
              <w:left w:val="nil"/>
              <w:right w:val="nil"/>
            </w:tcBorders>
            <w:shd w:val="clear" w:color="auto" w:fill="auto"/>
            <w:tcMar>
              <w:top w:w="0" w:type="dxa"/>
              <w:bottom w:w="0" w:type="dxa"/>
            </w:tcMar>
          </w:tcPr>
          <w:p w14:paraId="71481FC0"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76F703A1"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7D53337E"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7BEB5A49"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0EF3A9EB" w14:textId="77777777" w:rsidR="00A92B2B" w:rsidRPr="00E2107E" w:rsidRDefault="00A92B2B" w:rsidP="00F46293">
            <w:pPr>
              <w:rPr>
                <w:color w:val="006AB3" w:themeColor="accent1"/>
              </w:rPr>
            </w:pPr>
          </w:p>
        </w:tc>
      </w:tr>
      <w:tr w:rsidR="00A92B2B" w:rsidRPr="005E7CC1" w14:paraId="5BD1AAC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2164A9" w14:textId="44B55254" w:rsidR="00A92B2B" w:rsidRPr="005E7CC1" w:rsidRDefault="00A92B2B" w:rsidP="00A92B2B">
            <w:pPr>
              <w:pStyle w:val="QSStandardtext"/>
            </w:pPr>
            <w:r w:rsidRPr="00EA25B5">
              <w:t>Fahrzeuge und Behälter sind geeignet, trocken und sauber (produktgerecht).</w:t>
            </w:r>
          </w:p>
        </w:tc>
        <w:tc>
          <w:tcPr>
            <w:tcW w:w="624" w:type="dxa"/>
            <w:tcMar>
              <w:top w:w="0" w:type="dxa"/>
              <w:bottom w:w="0" w:type="dxa"/>
            </w:tcMar>
          </w:tcPr>
          <w:p w14:paraId="7C1F8E0B" w14:textId="77777777" w:rsidR="00A92B2B" w:rsidRPr="005E7CC1" w:rsidRDefault="00A92B2B" w:rsidP="00A92B2B"/>
        </w:tc>
        <w:tc>
          <w:tcPr>
            <w:tcW w:w="624" w:type="dxa"/>
            <w:tcMar>
              <w:top w:w="0" w:type="dxa"/>
              <w:bottom w:w="0" w:type="dxa"/>
            </w:tcMar>
          </w:tcPr>
          <w:p w14:paraId="6199365A" w14:textId="77777777" w:rsidR="00A92B2B" w:rsidRPr="005E7CC1" w:rsidRDefault="00A92B2B" w:rsidP="00A92B2B"/>
        </w:tc>
        <w:tc>
          <w:tcPr>
            <w:tcW w:w="850" w:type="dxa"/>
            <w:tcMar>
              <w:top w:w="0" w:type="dxa"/>
              <w:bottom w:w="0" w:type="dxa"/>
            </w:tcMar>
          </w:tcPr>
          <w:p w14:paraId="4DC70C5C" w14:textId="77777777" w:rsidR="00A92B2B" w:rsidRPr="005E7CC1" w:rsidRDefault="00A92B2B" w:rsidP="00A92B2B"/>
        </w:tc>
        <w:tc>
          <w:tcPr>
            <w:tcW w:w="1587" w:type="dxa"/>
            <w:tcMar>
              <w:top w:w="0" w:type="dxa"/>
              <w:bottom w:w="0" w:type="dxa"/>
            </w:tcMar>
          </w:tcPr>
          <w:p w14:paraId="68321450" w14:textId="77777777" w:rsidR="00A92B2B" w:rsidRPr="005E7CC1" w:rsidRDefault="00A92B2B" w:rsidP="00A92B2B"/>
        </w:tc>
        <w:tc>
          <w:tcPr>
            <w:tcW w:w="850" w:type="dxa"/>
            <w:tcMar>
              <w:top w:w="0" w:type="dxa"/>
              <w:bottom w:w="0" w:type="dxa"/>
            </w:tcMar>
          </w:tcPr>
          <w:p w14:paraId="64423AAB" w14:textId="77777777" w:rsidR="00A92B2B" w:rsidRPr="005E7CC1" w:rsidRDefault="00A92B2B" w:rsidP="00A92B2B"/>
        </w:tc>
      </w:tr>
      <w:tr w:rsidR="00A92B2B" w:rsidRPr="005E7CC1" w14:paraId="6F7C31FA"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59098E4" w14:textId="38A2FDF0" w:rsidR="00A92B2B" w:rsidRPr="005E7CC1" w:rsidRDefault="00A92B2B" w:rsidP="00A92B2B">
            <w:pPr>
              <w:pStyle w:val="QSStandardtext"/>
            </w:pPr>
            <w:r w:rsidRPr="00EA25B5">
              <w:t>Reinigungsverfahren in Abhängigkeit von</w:t>
            </w:r>
            <w:r>
              <w:t xml:space="preserve"> der</w:t>
            </w:r>
            <w:r w:rsidRPr="00EA25B5">
              <w:t xml:space="preserve"> Vorfracht </w:t>
            </w:r>
            <w:r>
              <w:t xml:space="preserve">werden </w:t>
            </w:r>
            <w:r w:rsidRPr="00EA25B5">
              <w:t>beachte</w:t>
            </w:r>
            <w:r>
              <w:t>t</w:t>
            </w:r>
            <w:r w:rsidRPr="00EA25B5">
              <w:t>.</w:t>
            </w:r>
          </w:p>
        </w:tc>
        <w:tc>
          <w:tcPr>
            <w:tcW w:w="624" w:type="dxa"/>
            <w:tcMar>
              <w:top w:w="0" w:type="dxa"/>
              <w:bottom w:w="0" w:type="dxa"/>
            </w:tcMar>
          </w:tcPr>
          <w:p w14:paraId="67461015" w14:textId="77777777" w:rsidR="00A92B2B" w:rsidRPr="005E7CC1" w:rsidRDefault="00A92B2B" w:rsidP="00A92B2B"/>
        </w:tc>
        <w:tc>
          <w:tcPr>
            <w:tcW w:w="624" w:type="dxa"/>
            <w:tcMar>
              <w:top w:w="0" w:type="dxa"/>
              <w:bottom w:w="0" w:type="dxa"/>
            </w:tcMar>
          </w:tcPr>
          <w:p w14:paraId="05E3EABF" w14:textId="77777777" w:rsidR="00A92B2B" w:rsidRPr="005E7CC1" w:rsidRDefault="00A92B2B" w:rsidP="00A92B2B"/>
        </w:tc>
        <w:tc>
          <w:tcPr>
            <w:tcW w:w="850" w:type="dxa"/>
            <w:tcMar>
              <w:top w:w="0" w:type="dxa"/>
              <w:bottom w:w="0" w:type="dxa"/>
            </w:tcMar>
          </w:tcPr>
          <w:p w14:paraId="13B15132" w14:textId="77777777" w:rsidR="00A92B2B" w:rsidRPr="005E7CC1" w:rsidRDefault="00A92B2B" w:rsidP="00A92B2B"/>
        </w:tc>
        <w:tc>
          <w:tcPr>
            <w:tcW w:w="1587" w:type="dxa"/>
            <w:tcMar>
              <w:top w:w="0" w:type="dxa"/>
              <w:bottom w:w="0" w:type="dxa"/>
            </w:tcMar>
          </w:tcPr>
          <w:p w14:paraId="14849A4C" w14:textId="77777777" w:rsidR="00A92B2B" w:rsidRPr="005E7CC1" w:rsidRDefault="00A92B2B" w:rsidP="00A92B2B"/>
        </w:tc>
        <w:tc>
          <w:tcPr>
            <w:tcW w:w="850" w:type="dxa"/>
            <w:tcMar>
              <w:top w:w="0" w:type="dxa"/>
              <w:bottom w:w="0" w:type="dxa"/>
            </w:tcMar>
          </w:tcPr>
          <w:p w14:paraId="3E2012C0" w14:textId="77777777" w:rsidR="00A92B2B" w:rsidRPr="005E7CC1" w:rsidRDefault="00A92B2B" w:rsidP="00A92B2B"/>
        </w:tc>
      </w:tr>
      <w:tr w:rsidR="00AB06A1" w:rsidRPr="005E7CC1" w14:paraId="264C894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517EB1B" w14:textId="77777777" w:rsidR="00AB06A1" w:rsidRDefault="00A92B2B" w:rsidP="00F46293">
            <w:pPr>
              <w:pStyle w:val="QSStandardtext"/>
            </w:pPr>
            <w:r w:rsidRPr="00A92B2B">
              <w:t>Reinigungsmaßnahmen nach IDTF-Datenbank:</w:t>
            </w:r>
          </w:p>
          <w:p w14:paraId="3A6EB3EB" w14:textId="48B24A23" w:rsidR="00A92B2B" w:rsidRDefault="00A92B2B" w:rsidP="00A92B2B">
            <w:pPr>
              <w:pStyle w:val="QSListenabsatz1"/>
            </w:pPr>
            <w:r>
              <w:t>Trockenreinigung</w:t>
            </w:r>
          </w:p>
          <w:p w14:paraId="43F911B1" w14:textId="7F5C925A" w:rsidR="00A92B2B" w:rsidRDefault="00A92B2B" w:rsidP="00A92B2B">
            <w:pPr>
              <w:pStyle w:val="QSListenabsatz1"/>
            </w:pPr>
            <w:r>
              <w:t>Reinigung mit Wasser</w:t>
            </w:r>
          </w:p>
          <w:p w14:paraId="45288C8A" w14:textId="7CFBA774" w:rsidR="00A92B2B" w:rsidRDefault="00A92B2B" w:rsidP="00A92B2B">
            <w:pPr>
              <w:pStyle w:val="QSListenabsatz1"/>
            </w:pPr>
            <w:r>
              <w:t>Reinigung mit Wasser und Reinigungsmitteln</w:t>
            </w:r>
          </w:p>
          <w:p w14:paraId="2832C337" w14:textId="3B3D67C8" w:rsidR="00A92B2B" w:rsidRPr="005E7CC1" w:rsidRDefault="00A92B2B" w:rsidP="00A92B2B">
            <w:pPr>
              <w:pStyle w:val="QSListenabsatz1"/>
            </w:pPr>
            <w:r>
              <w:t>Desinfektion direkt oder nach Durchführung der Maßnahmen A, B oder C</w:t>
            </w:r>
          </w:p>
        </w:tc>
        <w:tc>
          <w:tcPr>
            <w:tcW w:w="624" w:type="dxa"/>
            <w:tcMar>
              <w:top w:w="0" w:type="dxa"/>
              <w:bottom w:w="0" w:type="dxa"/>
            </w:tcMar>
          </w:tcPr>
          <w:p w14:paraId="3E77D485" w14:textId="77777777" w:rsidR="00AB06A1" w:rsidRPr="005E7CC1" w:rsidRDefault="00AB06A1" w:rsidP="00F46293"/>
        </w:tc>
        <w:tc>
          <w:tcPr>
            <w:tcW w:w="624" w:type="dxa"/>
            <w:tcMar>
              <w:top w:w="0" w:type="dxa"/>
              <w:bottom w:w="0" w:type="dxa"/>
            </w:tcMar>
          </w:tcPr>
          <w:p w14:paraId="1620CD5B" w14:textId="77777777" w:rsidR="00AB06A1" w:rsidRPr="005E7CC1" w:rsidRDefault="00AB06A1" w:rsidP="00F46293"/>
        </w:tc>
        <w:tc>
          <w:tcPr>
            <w:tcW w:w="850" w:type="dxa"/>
            <w:tcMar>
              <w:top w:w="0" w:type="dxa"/>
              <w:bottom w:w="0" w:type="dxa"/>
            </w:tcMar>
          </w:tcPr>
          <w:p w14:paraId="0372EA23" w14:textId="77777777" w:rsidR="00AB06A1" w:rsidRPr="005E7CC1" w:rsidRDefault="00AB06A1" w:rsidP="00F46293"/>
        </w:tc>
        <w:tc>
          <w:tcPr>
            <w:tcW w:w="1587" w:type="dxa"/>
            <w:tcMar>
              <w:top w:w="0" w:type="dxa"/>
              <w:bottom w:w="0" w:type="dxa"/>
            </w:tcMar>
          </w:tcPr>
          <w:p w14:paraId="6A8CFE87" w14:textId="77777777" w:rsidR="00AB06A1" w:rsidRPr="005E7CC1" w:rsidRDefault="00AB06A1" w:rsidP="00F46293"/>
        </w:tc>
        <w:tc>
          <w:tcPr>
            <w:tcW w:w="850" w:type="dxa"/>
            <w:tcMar>
              <w:top w:w="0" w:type="dxa"/>
              <w:bottom w:w="0" w:type="dxa"/>
            </w:tcMar>
          </w:tcPr>
          <w:p w14:paraId="3E0D7BA0" w14:textId="77777777" w:rsidR="00AB06A1" w:rsidRPr="005E7CC1" w:rsidRDefault="00AB06A1" w:rsidP="00F46293"/>
        </w:tc>
      </w:tr>
      <w:tr w:rsidR="00A92B2B" w:rsidRPr="005E7CC1" w14:paraId="7314E0E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B234B2C" w14:textId="5F1BDD34" w:rsidR="00A92B2B" w:rsidRDefault="00A92B2B" w:rsidP="00A92B2B">
            <w:pPr>
              <w:pStyle w:val="QSStandardtext"/>
            </w:pPr>
            <w:r>
              <w:t>Reinigungs- und Desinfektionsmaßnahmen werden je Fahrzeug dokumentiert.</w:t>
            </w:r>
          </w:p>
        </w:tc>
        <w:tc>
          <w:tcPr>
            <w:tcW w:w="624" w:type="dxa"/>
            <w:tcMar>
              <w:top w:w="0" w:type="dxa"/>
              <w:bottom w:w="0" w:type="dxa"/>
            </w:tcMar>
          </w:tcPr>
          <w:p w14:paraId="640782BE" w14:textId="77777777" w:rsidR="00A92B2B" w:rsidRPr="005E7CC1" w:rsidRDefault="00A92B2B" w:rsidP="00A92B2B"/>
        </w:tc>
        <w:tc>
          <w:tcPr>
            <w:tcW w:w="624" w:type="dxa"/>
            <w:tcMar>
              <w:top w:w="0" w:type="dxa"/>
              <w:bottom w:w="0" w:type="dxa"/>
            </w:tcMar>
          </w:tcPr>
          <w:p w14:paraId="0F2F8FDD" w14:textId="77777777" w:rsidR="00A92B2B" w:rsidRPr="005E7CC1" w:rsidRDefault="00A92B2B" w:rsidP="00A92B2B"/>
        </w:tc>
        <w:tc>
          <w:tcPr>
            <w:tcW w:w="850" w:type="dxa"/>
            <w:tcMar>
              <w:top w:w="0" w:type="dxa"/>
              <w:bottom w:w="0" w:type="dxa"/>
            </w:tcMar>
          </w:tcPr>
          <w:p w14:paraId="2EAEC6C9" w14:textId="77777777" w:rsidR="00A92B2B" w:rsidRPr="005E7CC1" w:rsidRDefault="00A92B2B" w:rsidP="00A92B2B"/>
        </w:tc>
        <w:tc>
          <w:tcPr>
            <w:tcW w:w="1587" w:type="dxa"/>
            <w:tcMar>
              <w:top w:w="0" w:type="dxa"/>
              <w:bottom w:w="0" w:type="dxa"/>
            </w:tcMar>
          </w:tcPr>
          <w:p w14:paraId="020CDB06" w14:textId="77777777" w:rsidR="00A92B2B" w:rsidRPr="005E7CC1" w:rsidRDefault="00A92B2B" w:rsidP="00A92B2B"/>
        </w:tc>
        <w:tc>
          <w:tcPr>
            <w:tcW w:w="850" w:type="dxa"/>
            <w:tcMar>
              <w:top w:w="0" w:type="dxa"/>
              <w:bottom w:w="0" w:type="dxa"/>
            </w:tcMar>
          </w:tcPr>
          <w:p w14:paraId="423B2C07" w14:textId="77777777" w:rsidR="00A92B2B" w:rsidRPr="005E7CC1" w:rsidRDefault="00A92B2B" w:rsidP="00A92B2B"/>
        </w:tc>
      </w:tr>
      <w:tr w:rsidR="00A92B2B" w:rsidRPr="005E7CC1" w14:paraId="09202D3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5A6FC9A" w14:textId="4B01F898" w:rsidR="00A92B2B" w:rsidRDefault="00A92B2B" w:rsidP="00A92B2B">
            <w:pPr>
              <w:pStyle w:val="QSStandardtext"/>
            </w:pPr>
            <w:r w:rsidRPr="00EA25B5">
              <w:t>Reinigungsbestätigungen Prüfeinrichtung liegen vor.</w:t>
            </w:r>
          </w:p>
        </w:tc>
        <w:tc>
          <w:tcPr>
            <w:tcW w:w="624" w:type="dxa"/>
            <w:tcMar>
              <w:top w:w="0" w:type="dxa"/>
              <w:bottom w:w="0" w:type="dxa"/>
            </w:tcMar>
          </w:tcPr>
          <w:p w14:paraId="323578E3" w14:textId="77777777" w:rsidR="00A92B2B" w:rsidRPr="005E7CC1" w:rsidRDefault="00A92B2B" w:rsidP="00A92B2B"/>
        </w:tc>
        <w:tc>
          <w:tcPr>
            <w:tcW w:w="624" w:type="dxa"/>
            <w:tcMar>
              <w:top w:w="0" w:type="dxa"/>
              <w:bottom w:w="0" w:type="dxa"/>
            </w:tcMar>
          </w:tcPr>
          <w:p w14:paraId="486B673E" w14:textId="77777777" w:rsidR="00A92B2B" w:rsidRPr="005E7CC1" w:rsidRDefault="00A92B2B" w:rsidP="00A92B2B"/>
        </w:tc>
        <w:tc>
          <w:tcPr>
            <w:tcW w:w="850" w:type="dxa"/>
            <w:tcMar>
              <w:top w:w="0" w:type="dxa"/>
              <w:bottom w:w="0" w:type="dxa"/>
            </w:tcMar>
          </w:tcPr>
          <w:p w14:paraId="5B649A00" w14:textId="77777777" w:rsidR="00A92B2B" w:rsidRPr="005E7CC1" w:rsidRDefault="00A92B2B" w:rsidP="00A92B2B"/>
        </w:tc>
        <w:tc>
          <w:tcPr>
            <w:tcW w:w="1587" w:type="dxa"/>
            <w:tcMar>
              <w:top w:w="0" w:type="dxa"/>
              <w:bottom w:w="0" w:type="dxa"/>
            </w:tcMar>
          </w:tcPr>
          <w:p w14:paraId="3D74E218" w14:textId="77777777" w:rsidR="00A92B2B" w:rsidRPr="005E7CC1" w:rsidRDefault="00A92B2B" w:rsidP="00A92B2B"/>
        </w:tc>
        <w:tc>
          <w:tcPr>
            <w:tcW w:w="850" w:type="dxa"/>
            <w:tcMar>
              <w:top w:w="0" w:type="dxa"/>
              <w:bottom w:w="0" w:type="dxa"/>
            </w:tcMar>
          </w:tcPr>
          <w:p w14:paraId="4812825E" w14:textId="77777777" w:rsidR="00A92B2B" w:rsidRPr="005E7CC1" w:rsidRDefault="00A92B2B" w:rsidP="00A92B2B"/>
        </w:tc>
      </w:tr>
      <w:tr w:rsidR="00A92B2B" w:rsidRPr="00E2107E" w14:paraId="32BA344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297AE857" w14:textId="77777777" w:rsidR="00A92B2B" w:rsidRPr="00421574" w:rsidRDefault="00A92B2B" w:rsidP="00A92B2B">
            <w:pPr>
              <w:pStyle w:val="Listenabsatz"/>
              <w:keepNext/>
              <w:numPr>
                <w:ilvl w:val="1"/>
                <w:numId w:val="2"/>
              </w:numPr>
              <w:spacing w:before="120" w:after="120"/>
              <w:ind w:left="709" w:hanging="709"/>
              <w:outlineLvl w:val="1"/>
              <w:rPr>
                <w:b/>
                <w:bCs/>
                <w:vanish/>
                <w:color w:val="006AB3" w:themeColor="accent1"/>
                <w:sz w:val="22"/>
                <w:szCs w:val="22"/>
              </w:rPr>
            </w:pPr>
          </w:p>
          <w:p w14:paraId="5B6517E0" w14:textId="0EFD60E5" w:rsidR="00A92B2B" w:rsidRPr="00421574" w:rsidRDefault="00A92B2B" w:rsidP="00A92B2B">
            <w:pPr>
              <w:pStyle w:val="QSHead3Ebene"/>
              <w:ind w:left="0" w:firstLine="0"/>
              <w:rPr>
                <w:color w:val="006AB3" w:themeColor="accent1"/>
              </w:rPr>
            </w:pPr>
            <w:r w:rsidRPr="00421574">
              <w:rPr>
                <w:color w:val="006AB3" w:themeColor="accent1"/>
              </w:rPr>
              <w:t>Beschaffenheit von Lagerstätten</w:t>
            </w:r>
          </w:p>
        </w:tc>
        <w:tc>
          <w:tcPr>
            <w:tcW w:w="624" w:type="dxa"/>
            <w:tcBorders>
              <w:left w:val="nil"/>
              <w:right w:val="nil"/>
            </w:tcBorders>
            <w:shd w:val="clear" w:color="auto" w:fill="auto"/>
            <w:tcMar>
              <w:top w:w="0" w:type="dxa"/>
              <w:bottom w:w="0" w:type="dxa"/>
            </w:tcMar>
          </w:tcPr>
          <w:p w14:paraId="5051DDBE"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6FB4950B"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7DC6AAB9"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4990726B"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45824C69" w14:textId="77777777" w:rsidR="00A92B2B" w:rsidRPr="00E2107E" w:rsidRDefault="00A92B2B" w:rsidP="00F46293">
            <w:pPr>
              <w:rPr>
                <w:color w:val="006AB3" w:themeColor="accent1"/>
              </w:rPr>
            </w:pPr>
          </w:p>
        </w:tc>
      </w:tr>
      <w:tr w:rsidR="00A92B2B" w:rsidRPr="005E7CC1" w14:paraId="794BC66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F6D95E0" w14:textId="68074009" w:rsidR="00A92B2B" w:rsidRPr="005E7CC1" w:rsidRDefault="00A92B2B" w:rsidP="00A92B2B">
            <w:pPr>
              <w:pStyle w:val="QSStandardtext"/>
            </w:pPr>
            <w:r w:rsidRPr="00EA25B5">
              <w:t>Reinigungs- und Desinfektionsplan werden eingehalten, Aufzeichnung aller Maßnahmen (Lagerdokumentation) liegen vor.</w:t>
            </w:r>
          </w:p>
        </w:tc>
        <w:tc>
          <w:tcPr>
            <w:tcW w:w="624" w:type="dxa"/>
            <w:tcMar>
              <w:top w:w="0" w:type="dxa"/>
              <w:bottom w:w="0" w:type="dxa"/>
            </w:tcMar>
          </w:tcPr>
          <w:p w14:paraId="4A1B6567" w14:textId="77777777" w:rsidR="00A92B2B" w:rsidRPr="005E7CC1" w:rsidRDefault="00A92B2B" w:rsidP="00A92B2B"/>
        </w:tc>
        <w:tc>
          <w:tcPr>
            <w:tcW w:w="624" w:type="dxa"/>
            <w:tcMar>
              <w:top w:w="0" w:type="dxa"/>
              <w:bottom w:w="0" w:type="dxa"/>
            </w:tcMar>
          </w:tcPr>
          <w:p w14:paraId="180DEEA5" w14:textId="77777777" w:rsidR="00A92B2B" w:rsidRPr="005E7CC1" w:rsidRDefault="00A92B2B" w:rsidP="00A92B2B"/>
        </w:tc>
        <w:tc>
          <w:tcPr>
            <w:tcW w:w="850" w:type="dxa"/>
            <w:tcMar>
              <w:top w:w="0" w:type="dxa"/>
              <w:bottom w:w="0" w:type="dxa"/>
            </w:tcMar>
          </w:tcPr>
          <w:p w14:paraId="6988FBB1" w14:textId="77777777" w:rsidR="00A92B2B" w:rsidRPr="005E7CC1" w:rsidRDefault="00A92B2B" w:rsidP="00A92B2B"/>
        </w:tc>
        <w:tc>
          <w:tcPr>
            <w:tcW w:w="1587" w:type="dxa"/>
            <w:tcMar>
              <w:top w:w="0" w:type="dxa"/>
              <w:bottom w:w="0" w:type="dxa"/>
            </w:tcMar>
          </w:tcPr>
          <w:p w14:paraId="472CA7A4" w14:textId="77777777" w:rsidR="00A92B2B" w:rsidRPr="005E7CC1" w:rsidRDefault="00A92B2B" w:rsidP="00A92B2B"/>
        </w:tc>
        <w:tc>
          <w:tcPr>
            <w:tcW w:w="850" w:type="dxa"/>
            <w:tcMar>
              <w:top w:w="0" w:type="dxa"/>
              <w:bottom w:w="0" w:type="dxa"/>
            </w:tcMar>
          </w:tcPr>
          <w:p w14:paraId="17281F77" w14:textId="77777777" w:rsidR="00A92B2B" w:rsidRPr="005E7CC1" w:rsidRDefault="00A92B2B" w:rsidP="00A92B2B"/>
        </w:tc>
      </w:tr>
      <w:tr w:rsidR="00A92B2B" w:rsidRPr="005E7CC1" w14:paraId="097F333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B06999B" w14:textId="5349A482" w:rsidR="00A92B2B" w:rsidRPr="005E7CC1" w:rsidRDefault="00A92B2B" w:rsidP="00A92B2B">
            <w:pPr>
              <w:pStyle w:val="QSStandardtext"/>
            </w:pPr>
            <w:r w:rsidRPr="007C1971">
              <w:t>Eingeschränkter Zutritt von Haustieren, Schutz vor Regen, bruchsichere Lampen/Schutz vor Glasbruch.</w:t>
            </w:r>
          </w:p>
        </w:tc>
        <w:tc>
          <w:tcPr>
            <w:tcW w:w="624" w:type="dxa"/>
            <w:tcMar>
              <w:top w:w="0" w:type="dxa"/>
              <w:bottom w:w="0" w:type="dxa"/>
            </w:tcMar>
          </w:tcPr>
          <w:p w14:paraId="773FC0D2" w14:textId="77777777" w:rsidR="00A92B2B" w:rsidRPr="005E7CC1" w:rsidRDefault="00A92B2B" w:rsidP="00A92B2B"/>
        </w:tc>
        <w:tc>
          <w:tcPr>
            <w:tcW w:w="624" w:type="dxa"/>
            <w:tcMar>
              <w:top w:w="0" w:type="dxa"/>
              <w:bottom w:w="0" w:type="dxa"/>
            </w:tcMar>
          </w:tcPr>
          <w:p w14:paraId="63D53FAF" w14:textId="77777777" w:rsidR="00A92B2B" w:rsidRPr="005E7CC1" w:rsidRDefault="00A92B2B" w:rsidP="00A92B2B"/>
        </w:tc>
        <w:tc>
          <w:tcPr>
            <w:tcW w:w="850" w:type="dxa"/>
            <w:tcMar>
              <w:top w:w="0" w:type="dxa"/>
              <w:bottom w:w="0" w:type="dxa"/>
            </w:tcMar>
          </w:tcPr>
          <w:p w14:paraId="06F8FF1C" w14:textId="77777777" w:rsidR="00A92B2B" w:rsidRPr="005E7CC1" w:rsidRDefault="00A92B2B" w:rsidP="00A92B2B"/>
        </w:tc>
        <w:tc>
          <w:tcPr>
            <w:tcW w:w="1587" w:type="dxa"/>
            <w:tcMar>
              <w:top w:w="0" w:type="dxa"/>
              <w:bottom w:w="0" w:type="dxa"/>
            </w:tcMar>
          </w:tcPr>
          <w:p w14:paraId="195F832E" w14:textId="77777777" w:rsidR="00A92B2B" w:rsidRPr="005E7CC1" w:rsidRDefault="00A92B2B" w:rsidP="00A92B2B"/>
        </w:tc>
        <w:tc>
          <w:tcPr>
            <w:tcW w:w="850" w:type="dxa"/>
            <w:tcMar>
              <w:top w:w="0" w:type="dxa"/>
              <w:bottom w:w="0" w:type="dxa"/>
            </w:tcMar>
          </w:tcPr>
          <w:p w14:paraId="0038436C" w14:textId="77777777" w:rsidR="00A92B2B" w:rsidRPr="005E7CC1" w:rsidRDefault="00A92B2B" w:rsidP="00A92B2B"/>
        </w:tc>
      </w:tr>
      <w:tr w:rsidR="00A92B2B" w:rsidRPr="00E2107E" w14:paraId="7049003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72DB48F9" w14:textId="2088F173"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t>Warenidentifikation bei Einlagerung</w:t>
            </w:r>
          </w:p>
        </w:tc>
        <w:tc>
          <w:tcPr>
            <w:tcW w:w="624" w:type="dxa"/>
            <w:tcBorders>
              <w:left w:val="nil"/>
              <w:right w:val="nil"/>
            </w:tcBorders>
            <w:shd w:val="clear" w:color="auto" w:fill="auto"/>
            <w:tcMar>
              <w:top w:w="0" w:type="dxa"/>
              <w:bottom w:w="0" w:type="dxa"/>
            </w:tcMar>
          </w:tcPr>
          <w:p w14:paraId="618B6AB9"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3C8A1532"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185BFEC6"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1C49C314"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54CDA53D" w14:textId="77777777" w:rsidR="00A92B2B" w:rsidRPr="00E2107E" w:rsidRDefault="00A92B2B" w:rsidP="00F46293">
            <w:pPr>
              <w:rPr>
                <w:color w:val="006AB3" w:themeColor="accent1"/>
              </w:rPr>
            </w:pPr>
          </w:p>
        </w:tc>
      </w:tr>
      <w:tr w:rsidR="00A92B2B" w:rsidRPr="005E7CC1" w14:paraId="1496436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889EC90" w14:textId="42DF5632" w:rsidR="00A92B2B" w:rsidRPr="005E7CC1" w:rsidRDefault="00A92B2B" w:rsidP="00A92B2B">
            <w:pPr>
              <w:pStyle w:val="QSStandardtext"/>
            </w:pPr>
            <w:r w:rsidRPr="00A92B2B">
              <w:t>Rückverfolgbarkeit der Herkunft für jede Lagerpartie dokumentiert; Vermerk der Identität (ggf. Partienummer) auf Begleitpapieren gegeben.</w:t>
            </w:r>
          </w:p>
        </w:tc>
        <w:tc>
          <w:tcPr>
            <w:tcW w:w="624" w:type="dxa"/>
            <w:tcMar>
              <w:top w:w="0" w:type="dxa"/>
              <w:bottom w:w="0" w:type="dxa"/>
            </w:tcMar>
          </w:tcPr>
          <w:p w14:paraId="5E45548F" w14:textId="77777777" w:rsidR="00A92B2B" w:rsidRPr="005E7CC1" w:rsidRDefault="00A92B2B" w:rsidP="00F46293"/>
        </w:tc>
        <w:tc>
          <w:tcPr>
            <w:tcW w:w="624" w:type="dxa"/>
            <w:tcMar>
              <w:top w:w="0" w:type="dxa"/>
              <w:bottom w:w="0" w:type="dxa"/>
            </w:tcMar>
          </w:tcPr>
          <w:p w14:paraId="24C9E2B8" w14:textId="77777777" w:rsidR="00A92B2B" w:rsidRPr="005E7CC1" w:rsidRDefault="00A92B2B" w:rsidP="00F46293"/>
        </w:tc>
        <w:tc>
          <w:tcPr>
            <w:tcW w:w="850" w:type="dxa"/>
            <w:tcMar>
              <w:top w:w="0" w:type="dxa"/>
              <w:bottom w:w="0" w:type="dxa"/>
            </w:tcMar>
          </w:tcPr>
          <w:p w14:paraId="700B6E7A" w14:textId="77777777" w:rsidR="00A92B2B" w:rsidRPr="005E7CC1" w:rsidRDefault="00A92B2B" w:rsidP="00F46293"/>
        </w:tc>
        <w:tc>
          <w:tcPr>
            <w:tcW w:w="1587" w:type="dxa"/>
            <w:tcMar>
              <w:top w:w="0" w:type="dxa"/>
              <w:bottom w:w="0" w:type="dxa"/>
            </w:tcMar>
          </w:tcPr>
          <w:p w14:paraId="019A4306" w14:textId="77777777" w:rsidR="00A92B2B" w:rsidRPr="005E7CC1" w:rsidRDefault="00A92B2B" w:rsidP="00F46293"/>
        </w:tc>
        <w:tc>
          <w:tcPr>
            <w:tcW w:w="850" w:type="dxa"/>
            <w:tcMar>
              <w:top w:w="0" w:type="dxa"/>
              <w:bottom w:w="0" w:type="dxa"/>
            </w:tcMar>
          </w:tcPr>
          <w:p w14:paraId="1609E4AB" w14:textId="77777777" w:rsidR="00A92B2B" w:rsidRPr="005E7CC1" w:rsidRDefault="00A92B2B" w:rsidP="00F46293"/>
        </w:tc>
      </w:tr>
      <w:tr w:rsidR="00A92B2B" w:rsidRPr="00E2107E" w14:paraId="2DF9FD2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047DA831" w14:textId="5BB6987A"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t>Qualitätserhaltende Maßnahmen</w:t>
            </w:r>
          </w:p>
        </w:tc>
        <w:tc>
          <w:tcPr>
            <w:tcW w:w="624" w:type="dxa"/>
            <w:tcBorders>
              <w:left w:val="nil"/>
              <w:right w:val="nil"/>
            </w:tcBorders>
            <w:shd w:val="clear" w:color="auto" w:fill="auto"/>
            <w:tcMar>
              <w:top w:w="0" w:type="dxa"/>
              <w:bottom w:w="0" w:type="dxa"/>
            </w:tcMar>
          </w:tcPr>
          <w:p w14:paraId="63AA1A2B"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0FBAD092"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0CE02890"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0E80E6A5"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021D029D" w14:textId="77777777" w:rsidR="00A92B2B" w:rsidRPr="00E2107E" w:rsidRDefault="00A92B2B" w:rsidP="00F46293">
            <w:pPr>
              <w:rPr>
                <w:color w:val="006AB3" w:themeColor="accent1"/>
              </w:rPr>
            </w:pPr>
          </w:p>
        </w:tc>
      </w:tr>
      <w:tr w:rsidR="00A92B2B" w:rsidRPr="005E7CC1" w14:paraId="1AF74DB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776BC32" w14:textId="77777777" w:rsidR="00A92B2B" w:rsidRDefault="00A92B2B" w:rsidP="00A92B2B">
            <w:pPr>
              <w:pStyle w:val="QSStandardtext"/>
            </w:pPr>
            <w:r w:rsidRPr="00A92B2B">
              <w:t>Nachweis zur jährlichen Anlagenüberprüfung, ggf. Köderplan, Dokumentation der Lagerkontrollen hinsichtlich:</w:t>
            </w:r>
          </w:p>
          <w:p w14:paraId="71D6361C" w14:textId="4C4592F4" w:rsidR="00A92B2B" w:rsidRDefault="00A92B2B" w:rsidP="00A92B2B">
            <w:pPr>
              <w:pStyle w:val="QSListenabsatz1"/>
            </w:pPr>
            <w:r>
              <w:t>Luftfeuchtigkeit</w:t>
            </w:r>
          </w:p>
          <w:p w14:paraId="41E6BEFE" w14:textId="3EB4ED93" w:rsidR="00A92B2B" w:rsidRDefault="00A92B2B" w:rsidP="00A92B2B">
            <w:pPr>
              <w:pStyle w:val="QSListenabsatz1"/>
            </w:pPr>
            <w:r>
              <w:t>Temperatur</w:t>
            </w:r>
          </w:p>
          <w:p w14:paraId="4C39E2A0" w14:textId="394E5894" w:rsidR="00A92B2B" w:rsidRDefault="00A92B2B" w:rsidP="00A92B2B">
            <w:pPr>
              <w:pStyle w:val="QSListenabsatz1"/>
            </w:pPr>
            <w:r>
              <w:t>Schädlingsbefall</w:t>
            </w:r>
          </w:p>
          <w:p w14:paraId="0D575EAB" w14:textId="2B0495FA" w:rsidR="00A92B2B" w:rsidRPr="005E7CC1" w:rsidRDefault="00A92B2B" w:rsidP="00A92B2B">
            <w:pPr>
              <w:pStyle w:val="QSListenabsatz1"/>
            </w:pPr>
            <w:r>
              <w:t>Verschmutzung des Ernteguts</w:t>
            </w:r>
          </w:p>
        </w:tc>
        <w:tc>
          <w:tcPr>
            <w:tcW w:w="624" w:type="dxa"/>
            <w:tcMar>
              <w:top w:w="0" w:type="dxa"/>
              <w:bottom w:w="0" w:type="dxa"/>
            </w:tcMar>
          </w:tcPr>
          <w:p w14:paraId="6BD78283" w14:textId="77777777" w:rsidR="00A92B2B" w:rsidRPr="005E7CC1" w:rsidRDefault="00A92B2B" w:rsidP="00F46293"/>
        </w:tc>
        <w:tc>
          <w:tcPr>
            <w:tcW w:w="624" w:type="dxa"/>
            <w:tcMar>
              <w:top w:w="0" w:type="dxa"/>
              <w:bottom w:w="0" w:type="dxa"/>
            </w:tcMar>
          </w:tcPr>
          <w:p w14:paraId="45B6C4DD" w14:textId="77777777" w:rsidR="00A92B2B" w:rsidRPr="005E7CC1" w:rsidRDefault="00A92B2B" w:rsidP="00F46293"/>
        </w:tc>
        <w:tc>
          <w:tcPr>
            <w:tcW w:w="850" w:type="dxa"/>
            <w:tcMar>
              <w:top w:w="0" w:type="dxa"/>
              <w:bottom w:w="0" w:type="dxa"/>
            </w:tcMar>
          </w:tcPr>
          <w:p w14:paraId="0FAB3412" w14:textId="77777777" w:rsidR="00A92B2B" w:rsidRPr="005E7CC1" w:rsidRDefault="00A92B2B" w:rsidP="00F46293"/>
        </w:tc>
        <w:tc>
          <w:tcPr>
            <w:tcW w:w="1587" w:type="dxa"/>
            <w:tcMar>
              <w:top w:w="0" w:type="dxa"/>
              <w:bottom w:w="0" w:type="dxa"/>
            </w:tcMar>
          </w:tcPr>
          <w:p w14:paraId="35F94B97" w14:textId="77777777" w:rsidR="00A92B2B" w:rsidRPr="005E7CC1" w:rsidRDefault="00A92B2B" w:rsidP="00F46293"/>
        </w:tc>
        <w:tc>
          <w:tcPr>
            <w:tcW w:w="850" w:type="dxa"/>
            <w:tcMar>
              <w:top w:w="0" w:type="dxa"/>
              <w:bottom w:w="0" w:type="dxa"/>
            </w:tcMar>
          </w:tcPr>
          <w:p w14:paraId="37D5AA69" w14:textId="77777777" w:rsidR="00A92B2B" w:rsidRPr="005E7CC1" w:rsidRDefault="00A92B2B" w:rsidP="00F46293"/>
        </w:tc>
      </w:tr>
      <w:tr w:rsidR="00A92B2B" w:rsidRPr="005E7CC1" w14:paraId="12FD9E9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1C6D61F0" w14:textId="777B5242" w:rsidR="00A92B2B" w:rsidRPr="005E7CC1" w:rsidRDefault="00A92B2B" w:rsidP="00A92B2B">
            <w:pPr>
              <w:pStyle w:val="QSStandardtext"/>
            </w:pPr>
            <w:r w:rsidRPr="00A92B2B">
              <w:t>Falls erforderlich, Gegenmaßnahmen durchgeführt und dokumentiert.</w:t>
            </w:r>
          </w:p>
        </w:tc>
        <w:tc>
          <w:tcPr>
            <w:tcW w:w="624" w:type="dxa"/>
            <w:tcMar>
              <w:top w:w="0" w:type="dxa"/>
              <w:bottom w:w="0" w:type="dxa"/>
            </w:tcMar>
          </w:tcPr>
          <w:p w14:paraId="2B5302B7" w14:textId="77777777" w:rsidR="00A92B2B" w:rsidRPr="005E7CC1" w:rsidRDefault="00A92B2B" w:rsidP="00F46293"/>
        </w:tc>
        <w:tc>
          <w:tcPr>
            <w:tcW w:w="624" w:type="dxa"/>
            <w:tcMar>
              <w:top w:w="0" w:type="dxa"/>
              <w:bottom w:w="0" w:type="dxa"/>
            </w:tcMar>
          </w:tcPr>
          <w:p w14:paraId="2A9BE7BF" w14:textId="77777777" w:rsidR="00A92B2B" w:rsidRPr="005E7CC1" w:rsidRDefault="00A92B2B" w:rsidP="00F46293"/>
        </w:tc>
        <w:tc>
          <w:tcPr>
            <w:tcW w:w="850" w:type="dxa"/>
            <w:tcMar>
              <w:top w:w="0" w:type="dxa"/>
              <w:bottom w:w="0" w:type="dxa"/>
            </w:tcMar>
          </w:tcPr>
          <w:p w14:paraId="3A1645E1" w14:textId="77777777" w:rsidR="00A92B2B" w:rsidRPr="005E7CC1" w:rsidRDefault="00A92B2B" w:rsidP="00F46293"/>
        </w:tc>
        <w:tc>
          <w:tcPr>
            <w:tcW w:w="1587" w:type="dxa"/>
            <w:tcMar>
              <w:top w:w="0" w:type="dxa"/>
              <w:bottom w:w="0" w:type="dxa"/>
            </w:tcMar>
          </w:tcPr>
          <w:p w14:paraId="0383AB20" w14:textId="77777777" w:rsidR="00A92B2B" w:rsidRPr="005E7CC1" w:rsidRDefault="00A92B2B" w:rsidP="00F46293"/>
        </w:tc>
        <w:tc>
          <w:tcPr>
            <w:tcW w:w="850" w:type="dxa"/>
            <w:tcMar>
              <w:top w:w="0" w:type="dxa"/>
              <w:bottom w:w="0" w:type="dxa"/>
            </w:tcMar>
          </w:tcPr>
          <w:p w14:paraId="6D488AB1" w14:textId="77777777" w:rsidR="00A92B2B" w:rsidRPr="005E7CC1" w:rsidRDefault="00A92B2B" w:rsidP="00F46293"/>
        </w:tc>
      </w:tr>
      <w:tr w:rsidR="00A92B2B" w:rsidRPr="00E2107E" w14:paraId="1AD9214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564ED4DF" w14:textId="38DA2B0B"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lastRenderedPageBreak/>
              <w:t>Schädlingsmonitoring/ -bekämpfung</w:t>
            </w:r>
          </w:p>
        </w:tc>
        <w:tc>
          <w:tcPr>
            <w:tcW w:w="624" w:type="dxa"/>
            <w:tcBorders>
              <w:left w:val="nil"/>
              <w:right w:val="nil"/>
            </w:tcBorders>
            <w:shd w:val="clear" w:color="auto" w:fill="auto"/>
            <w:tcMar>
              <w:top w:w="0" w:type="dxa"/>
              <w:bottom w:w="0" w:type="dxa"/>
            </w:tcMar>
          </w:tcPr>
          <w:p w14:paraId="294945EE"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7B0C89E8"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2B13904E"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2893C01A"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473D6F06" w14:textId="77777777" w:rsidR="00A92B2B" w:rsidRPr="00E2107E" w:rsidRDefault="00A92B2B" w:rsidP="00F46293">
            <w:pPr>
              <w:rPr>
                <w:color w:val="006AB3" w:themeColor="accent1"/>
              </w:rPr>
            </w:pPr>
          </w:p>
        </w:tc>
      </w:tr>
      <w:tr w:rsidR="00A92B2B" w:rsidRPr="005E7CC1" w14:paraId="62CDE60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8B3B0E4" w14:textId="6C262B6B" w:rsidR="00A92B2B" w:rsidRPr="005E7CC1" w:rsidRDefault="00A92B2B" w:rsidP="00A92B2B">
            <w:pPr>
              <w:pStyle w:val="QSStandardtext"/>
            </w:pPr>
            <w:r w:rsidRPr="00026F34">
              <w:t>Monitoringprotokolle liegen vor.</w:t>
            </w:r>
          </w:p>
        </w:tc>
        <w:tc>
          <w:tcPr>
            <w:tcW w:w="624" w:type="dxa"/>
            <w:tcMar>
              <w:top w:w="0" w:type="dxa"/>
              <w:bottom w:w="0" w:type="dxa"/>
            </w:tcMar>
          </w:tcPr>
          <w:p w14:paraId="1095E4DC" w14:textId="77777777" w:rsidR="00A92B2B" w:rsidRPr="005E7CC1" w:rsidRDefault="00A92B2B" w:rsidP="00A92B2B"/>
        </w:tc>
        <w:tc>
          <w:tcPr>
            <w:tcW w:w="624" w:type="dxa"/>
            <w:tcMar>
              <w:top w:w="0" w:type="dxa"/>
              <w:bottom w:w="0" w:type="dxa"/>
            </w:tcMar>
          </w:tcPr>
          <w:p w14:paraId="61799114" w14:textId="77777777" w:rsidR="00A92B2B" w:rsidRPr="005E7CC1" w:rsidRDefault="00A92B2B" w:rsidP="00A92B2B"/>
        </w:tc>
        <w:tc>
          <w:tcPr>
            <w:tcW w:w="850" w:type="dxa"/>
            <w:tcMar>
              <w:top w:w="0" w:type="dxa"/>
              <w:bottom w:w="0" w:type="dxa"/>
            </w:tcMar>
          </w:tcPr>
          <w:p w14:paraId="0FBF9F35" w14:textId="77777777" w:rsidR="00A92B2B" w:rsidRPr="005E7CC1" w:rsidRDefault="00A92B2B" w:rsidP="00A92B2B"/>
        </w:tc>
        <w:tc>
          <w:tcPr>
            <w:tcW w:w="1587" w:type="dxa"/>
            <w:tcMar>
              <w:top w:w="0" w:type="dxa"/>
              <w:bottom w:w="0" w:type="dxa"/>
            </w:tcMar>
          </w:tcPr>
          <w:p w14:paraId="454B8028" w14:textId="77777777" w:rsidR="00A92B2B" w:rsidRPr="005E7CC1" w:rsidRDefault="00A92B2B" w:rsidP="00A92B2B"/>
        </w:tc>
        <w:tc>
          <w:tcPr>
            <w:tcW w:w="850" w:type="dxa"/>
            <w:tcMar>
              <w:top w:w="0" w:type="dxa"/>
              <w:bottom w:w="0" w:type="dxa"/>
            </w:tcMar>
          </w:tcPr>
          <w:p w14:paraId="7C805871" w14:textId="77777777" w:rsidR="00A92B2B" w:rsidRPr="005E7CC1" w:rsidRDefault="00A92B2B" w:rsidP="00A92B2B"/>
        </w:tc>
      </w:tr>
      <w:tr w:rsidR="00A92B2B" w:rsidRPr="005E7CC1" w14:paraId="5482F25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FFF7C6F" w14:textId="6E80CB7A" w:rsidR="00A92B2B" w:rsidRPr="005E7CC1" w:rsidRDefault="00A92B2B" w:rsidP="00A92B2B">
            <w:pPr>
              <w:pStyle w:val="QSStandardtext"/>
            </w:pPr>
            <w:r w:rsidRPr="00026F34">
              <w:t>Plan der Plätze von Köderboxen/Schädlingsfallen dokumentiert.</w:t>
            </w:r>
          </w:p>
        </w:tc>
        <w:tc>
          <w:tcPr>
            <w:tcW w:w="624" w:type="dxa"/>
            <w:tcMar>
              <w:top w:w="0" w:type="dxa"/>
              <w:bottom w:w="0" w:type="dxa"/>
            </w:tcMar>
          </w:tcPr>
          <w:p w14:paraId="57555D87" w14:textId="77777777" w:rsidR="00A92B2B" w:rsidRPr="005E7CC1" w:rsidRDefault="00A92B2B" w:rsidP="00A92B2B"/>
        </w:tc>
        <w:tc>
          <w:tcPr>
            <w:tcW w:w="624" w:type="dxa"/>
            <w:tcMar>
              <w:top w:w="0" w:type="dxa"/>
              <w:bottom w:w="0" w:type="dxa"/>
            </w:tcMar>
          </w:tcPr>
          <w:p w14:paraId="00F1EE85" w14:textId="77777777" w:rsidR="00A92B2B" w:rsidRPr="005E7CC1" w:rsidRDefault="00A92B2B" w:rsidP="00A92B2B"/>
        </w:tc>
        <w:tc>
          <w:tcPr>
            <w:tcW w:w="850" w:type="dxa"/>
            <w:tcMar>
              <w:top w:w="0" w:type="dxa"/>
              <w:bottom w:w="0" w:type="dxa"/>
            </w:tcMar>
          </w:tcPr>
          <w:p w14:paraId="5C581C10" w14:textId="77777777" w:rsidR="00A92B2B" w:rsidRPr="005E7CC1" w:rsidRDefault="00A92B2B" w:rsidP="00A92B2B"/>
        </w:tc>
        <w:tc>
          <w:tcPr>
            <w:tcW w:w="1587" w:type="dxa"/>
            <w:tcMar>
              <w:top w:w="0" w:type="dxa"/>
              <w:bottom w:w="0" w:type="dxa"/>
            </w:tcMar>
          </w:tcPr>
          <w:p w14:paraId="3B39710C" w14:textId="77777777" w:rsidR="00A92B2B" w:rsidRPr="005E7CC1" w:rsidRDefault="00A92B2B" w:rsidP="00A92B2B"/>
        </w:tc>
        <w:tc>
          <w:tcPr>
            <w:tcW w:w="850" w:type="dxa"/>
            <w:tcMar>
              <w:top w:w="0" w:type="dxa"/>
              <w:bottom w:w="0" w:type="dxa"/>
            </w:tcMar>
          </w:tcPr>
          <w:p w14:paraId="25B2B97F" w14:textId="77777777" w:rsidR="00A92B2B" w:rsidRPr="005E7CC1" w:rsidRDefault="00A92B2B" w:rsidP="00A92B2B"/>
        </w:tc>
      </w:tr>
      <w:tr w:rsidR="00A92B2B" w:rsidRPr="005E7CC1" w14:paraId="3F520A7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3A465C6" w14:textId="5E0AFFA7" w:rsidR="00A92B2B" w:rsidRPr="005E7CC1" w:rsidRDefault="00A92B2B" w:rsidP="00A92B2B">
            <w:pPr>
              <w:pStyle w:val="QSStandardtext"/>
            </w:pPr>
            <w:r w:rsidRPr="00026F34">
              <w:t>Bei Schädlingsbefall: Nachweis von Bekämpfungsmaßnahmen.</w:t>
            </w:r>
          </w:p>
        </w:tc>
        <w:tc>
          <w:tcPr>
            <w:tcW w:w="624" w:type="dxa"/>
            <w:tcMar>
              <w:top w:w="0" w:type="dxa"/>
              <w:bottom w:w="0" w:type="dxa"/>
            </w:tcMar>
          </w:tcPr>
          <w:p w14:paraId="34E14A97" w14:textId="77777777" w:rsidR="00A92B2B" w:rsidRPr="005E7CC1" w:rsidRDefault="00A92B2B" w:rsidP="00A92B2B"/>
        </w:tc>
        <w:tc>
          <w:tcPr>
            <w:tcW w:w="624" w:type="dxa"/>
            <w:tcMar>
              <w:top w:w="0" w:type="dxa"/>
              <w:bottom w:w="0" w:type="dxa"/>
            </w:tcMar>
          </w:tcPr>
          <w:p w14:paraId="41F742FF" w14:textId="77777777" w:rsidR="00A92B2B" w:rsidRPr="005E7CC1" w:rsidRDefault="00A92B2B" w:rsidP="00A92B2B"/>
        </w:tc>
        <w:tc>
          <w:tcPr>
            <w:tcW w:w="850" w:type="dxa"/>
            <w:tcMar>
              <w:top w:w="0" w:type="dxa"/>
              <w:bottom w:w="0" w:type="dxa"/>
            </w:tcMar>
          </w:tcPr>
          <w:p w14:paraId="45D1F6B2" w14:textId="77777777" w:rsidR="00A92B2B" w:rsidRPr="005E7CC1" w:rsidRDefault="00A92B2B" w:rsidP="00A92B2B"/>
        </w:tc>
        <w:tc>
          <w:tcPr>
            <w:tcW w:w="1587" w:type="dxa"/>
            <w:tcMar>
              <w:top w:w="0" w:type="dxa"/>
              <w:bottom w:w="0" w:type="dxa"/>
            </w:tcMar>
          </w:tcPr>
          <w:p w14:paraId="22F1DE23" w14:textId="77777777" w:rsidR="00A92B2B" w:rsidRPr="005E7CC1" w:rsidRDefault="00A92B2B" w:rsidP="00A92B2B"/>
        </w:tc>
        <w:tc>
          <w:tcPr>
            <w:tcW w:w="850" w:type="dxa"/>
            <w:tcMar>
              <w:top w:w="0" w:type="dxa"/>
              <w:bottom w:w="0" w:type="dxa"/>
            </w:tcMar>
          </w:tcPr>
          <w:p w14:paraId="33E3A587" w14:textId="77777777" w:rsidR="00A92B2B" w:rsidRPr="005E7CC1" w:rsidRDefault="00A92B2B" w:rsidP="00A92B2B"/>
        </w:tc>
      </w:tr>
      <w:tr w:rsidR="00A92B2B" w:rsidRPr="00E2107E" w14:paraId="0BF11A1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5159" w:type="dxa"/>
            <w:tcBorders>
              <w:right w:val="nil"/>
            </w:tcBorders>
            <w:shd w:val="clear" w:color="auto" w:fill="auto"/>
            <w:tcMar>
              <w:top w:w="0" w:type="dxa"/>
              <w:bottom w:w="0" w:type="dxa"/>
            </w:tcMar>
          </w:tcPr>
          <w:p w14:paraId="6FDA0D1F" w14:textId="77777777" w:rsidR="00A92B2B" w:rsidRPr="00421574" w:rsidRDefault="00A92B2B" w:rsidP="00A92B2B">
            <w:pPr>
              <w:pStyle w:val="Listenabsatz"/>
              <w:keepNext/>
              <w:numPr>
                <w:ilvl w:val="1"/>
                <w:numId w:val="2"/>
              </w:numPr>
              <w:spacing w:before="120" w:after="120"/>
              <w:ind w:left="709" w:hanging="709"/>
              <w:outlineLvl w:val="1"/>
              <w:rPr>
                <w:b/>
                <w:bCs/>
                <w:vanish/>
                <w:color w:val="006AB3" w:themeColor="accent1"/>
                <w:sz w:val="22"/>
                <w:szCs w:val="22"/>
              </w:rPr>
            </w:pPr>
          </w:p>
          <w:p w14:paraId="27FB3F62" w14:textId="49A591E0" w:rsidR="00A92B2B" w:rsidRPr="00421574" w:rsidRDefault="00A92B2B" w:rsidP="00A92B2B">
            <w:pPr>
              <w:pStyle w:val="QSHead3Ebene"/>
              <w:ind w:left="0" w:firstLine="0"/>
              <w:rPr>
                <w:color w:val="006AB3" w:themeColor="accent1"/>
              </w:rPr>
            </w:pPr>
            <w:r w:rsidRPr="00421574">
              <w:rPr>
                <w:color w:val="006AB3" w:themeColor="accent1"/>
              </w:rPr>
              <w:t>Nacherntebehandlungen</w:t>
            </w:r>
          </w:p>
        </w:tc>
        <w:tc>
          <w:tcPr>
            <w:tcW w:w="624" w:type="dxa"/>
            <w:tcBorders>
              <w:left w:val="nil"/>
              <w:right w:val="nil"/>
            </w:tcBorders>
            <w:shd w:val="clear" w:color="auto" w:fill="auto"/>
            <w:tcMar>
              <w:top w:w="0" w:type="dxa"/>
              <w:bottom w:w="0" w:type="dxa"/>
            </w:tcMar>
          </w:tcPr>
          <w:p w14:paraId="6CBB4C5E"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686DB412"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53A2158B"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0C214AC5"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743E0FCD" w14:textId="77777777" w:rsidR="00A92B2B" w:rsidRPr="00E2107E" w:rsidRDefault="00A92B2B" w:rsidP="00F46293">
            <w:pPr>
              <w:rPr>
                <w:color w:val="006AB3" w:themeColor="accent1"/>
              </w:rPr>
            </w:pPr>
          </w:p>
        </w:tc>
      </w:tr>
      <w:tr w:rsidR="00A92B2B" w:rsidRPr="005E7CC1" w14:paraId="47AD7781"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745DE4C" w14:textId="503BAE15" w:rsidR="00A92B2B" w:rsidRPr="005E7CC1" w:rsidRDefault="00A92B2B" w:rsidP="00A92B2B">
            <w:pPr>
              <w:pStyle w:val="QSStandardtext"/>
            </w:pPr>
            <w:r w:rsidRPr="00EA25B5">
              <w:t>Einsatz gesetzlich zugelassener bzw. genehmigter Nacherntebehandlungsmittel.</w:t>
            </w:r>
          </w:p>
        </w:tc>
        <w:tc>
          <w:tcPr>
            <w:tcW w:w="624" w:type="dxa"/>
            <w:tcMar>
              <w:top w:w="0" w:type="dxa"/>
              <w:bottom w:w="0" w:type="dxa"/>
            </w:tcMar>
          </w:tcPr>
          <w:p w14:paraId="2E6DE506" w14:textId="77777777" w:rsidR="00A92B2B" w:rsidRPr="005E7CC1" w:rsidRDefault="00A92B2B" w:rsidP="00A92B2B"/>
        </w:tc>
        <w:tc>
          <w:tcPr>
            <w:tcW w:w="624" w:type="dxa"/>
            <w:tcMar>
              <w:top w:w="0" w:type="dxa"/>
              <w:bottom w:w="0" w:type="dxa"/>
            </w:tcMar>
          </w:tcPr>
          <w:p w14:paraId="48F7E1BC" w14:textId="77777777" w:rsidR="00A92B2B" w:rsidRPr="005E7CC1" w:rsidRDefault="00A92B2B" w:rsidP="00A92B2B"/>
        </w:tc>
        <w:tc>
          <w:tcPr>
            <w:tcW w:w="850" w:type="dxa"/>
            <w:tcMar>
              <w:top w:w="0" w:type="dxa"/>
              <w:bottom w:w="0" w:type="dxa"/>
            </w:tcMar>
          </w:tcPr>
          <w:p w14:paraId="689BB8DE" w14:textId="77777777" w:rsidR="00A92B2B" w:rsidRPr="005E7CC1" w:rsidRDefault="00A92B2B" w:rsidP="00A92B2B"/>
        </w:tc>
        <w:tc>
          <w:tcPr>
            <w:tcW w:w="1587" w:type="dxa"/>
            <w:tcMar>
              <w:top w:w="0" w:type="dxa"/>
              <w:bottom w:w="0" w:type="dxa"/>
            </w:tcMar>
          </w:tcPr>
          <w:p w14:paraId="3910191B" w14:textId="77777777" w:rsidR="00A92B2B" w:rsidRPr="005E7CC1" w:rsidRDefault="00A92B2B" w:rsidP="00A92B2B"/>
        </w:tc>
        <w:tc>
          <w:tcPr>
            <w:tcW w:w="850" w:type="dxa"/>
            <w:tcMar>
              <w:top w:w="0" w:type="dxa"/>
              <w:bottom w:w="0" w:type="dxa"/>
            </w:tcMar>
          </w:tcPr>
          <w:p w14:paraId="399FEF56" w14:textId="77777777" w:rsidR="00A92B2B" w:rsidRPr="005E7CC1" w:rsidRDefault="00A92B2B" w:rsidP="00A92B2B"/>
        </w:tc>
      </w:tr>
      <w:tr w:rsidR="00A92B2B" w:rsidRPr="005E7CC1" w14:paraId="060DF6D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4CE71B8" w14:textId="3067AAC6" w:rsidR="00A92B2B" w:rsidRPr="005E7CC1" w:rsidRDefault="00A92B2B" w:rsidP="00A92B2B">
            <w:pPr>
              <w:pStyle w:val="QSStandardtext"/>
            </w:pPr>
            <w:r w:rsidRPr="00EA25B5">
              <w:t>Einhaltung der Höchstgehalte der verwendeten Mittel.</w:t>
            </w:r>
          </w:p>
        </w:tc>
        <w:tc>
          <w:tcPr>
            <w:tcW w:w="624" w:type="dxa"/>
            <w:tcMar>
              <w:top w:w="0" w:type="dxa"/>
              <w:bottom w:w="0" w:type="dxa"/>
            </w:tcMar>
          </w:tcPr>
          <w:p w14:paraId="5EED8239" w14:textId="77777777" w:rsidR="00A92B2B" w:rsidRPr="005E7CC1" w:rsidRDefault="00A92B2B" w:rsidP="00A92B2B"/>
        </w:tc>
        <w:tc>
          <w:tcPr>
            <w:tcW w:w="624" w:type="dxa"/>
            <w:tcMar>
              <w:top w:w="0" w:type="dxa"/>
              <w:bottom w:w="0" w:type="dxa"/>
            </w:tcMar>
          </w:tcPr>
          <w:p w14:paraId="58A9B180" w14:textId="77777777" w:rsidR="00A92B2B" w:rsidRPr="005E7CC1" w:rsidRDefault="00A92B2B" w:rsidP="00A92B2B"/>
        </w:tc>
        <w:tc>
          <w:tcPr>
            <w:tcW w:w="850" w:type="dxa"/>
            <w:tcMar>
              <w:top w:w="0" w:type="dxa"/>
              <w:bottom w:w="0" w:type="dxa"/>
            </w:tcMar>
          </w:tcPr>
          <w:p w14:paraId="010B71D1" w14:textId="77777777" w:rsidR="00A92B2B" w:rsidRPr="005E7CC1" w:rsidRDefault="00A92B2B" w:rsidP="00A92B2B"/>
        </w:tc>
        <w:tc>
          <w:tcPr>
            <w:tcW w:w="1587" w:type="dxa"/>
            <w:tcMar>
              <w:top w:w="0" w:type="dxa"/>
              <w:bottom w:w="0" w:type="dxa"/>
            </w:tcMar>
          </w:tcPr>
          <w:p w14:paraId="2F1A0B23" w14:textId="77777777" w:rsidR="00A92B2B" w:rsidRPr="005E7CC1" w:rsidRDefault="00A92B2B" w:rsidP="00A92B2B"/>
        </w:tc>
        <w:tc>
          <w:tcPr>
            <w:tcW w:w="850" w:type="dxa"/>
            <w:tcMar>
              <w:top w:w="0" w:type="dxa"/>
              <w:bottom w:w="0" w:type="dxa"/>
            </w:tcMar>
          </w:tcPr>
          <w:p w14:paraId="1529F7A3" w14:textId="77777777" w:rsidR="00A92B2B" w:rsidRPr="005E7CC1" w:rsidRDefault="00A92B2B" w:rsidP="00A92B2B"/>
        </w:tc>
      </w:tr>
      <w:tr w:rsidR="00A92B2B" w:rsidRPr="005E7CC1" w14:paraId="2FCC830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5572FCAC" w14:textId="140F4B25" w:rsidR="00A92B2B" w:rsidRPr="00EA25B5" w:rsidRDefault="00A92B2B" w:rsidP="00A92B2B">
            <w:pPr>
              <w:pStyle w:val="QSStandardtext"/>
            </w:pPr>
            <w:r w:rsidRPr="00EA25B5">
              <w:t>Wasser zur Nacherntebehandlung weist Trinkwasserqualität auf.</w:t>
            </w:r>
          </w:p>
        </w:tc>
        <w:tc>
          <w:tcPr>
            <w:tcW w:w="624" w:type="dxa"/>
            <w:tcMar>
              <w:top w:w="0" w:type="dxa"/>
              <w:bottom w:w="0" w:type="dxa"/>
            </w:tcMar>
          </w:tcPr>
          <w:p w14:paraId="3754335E" w14:textId="77777777" w:rsidR="00A92B2B" w:rsidRPr="005E7CC1" w:rsidRDefault="00A92B2B" w:rsidP="00A92B2B"/>
        </w:tc>
        <w:tc>
          <w:tcPr>
            <w:tcW w:w="624" w:type="dxa"/>
            <w:tcMar>
              <w:top w:w="0" w:type="dxa"/>
              <w:bottom w:w="0" w:type="dxa"/>
            </w:tcMar>
          </w:tcPr>
          <w:p w14:paraId="344371AB" w14:textId="77777777" w:rsidR="00A92B2B" w:rsidRPr="005E7CC1" w:rsidRDefault="00A92B2B" w:rsidP="00A92B2B"/>
        </w:tc>
        <w:tc>
          <w:tcPr>
            <w:tcW w:w="850" w:type="dxa"/>
            <w:tcMar>
              <w:top w:w="0" w:type="dxa"/>
              <w:bottom w:w="0" w:type="dxa"/>
            </w:tcMar>
          </w:tcPr>
          <w:p w14:paraId="1A6C82C4" w14:textId="77777777" w:rsidR="00A92B2B" w:rsidRPr="005E7CC1" w:rsidRDefault="00A92B2B" w:rsidP="00A92B2B"/>
        </w:tc>
        <w:tc>
          <w:tcPr>
            <w:tcW w:w="1587" w:type="dxa"/>
            <w:tcMar>
              <w:top w:w="0" w:type="dxa"/>
              <w:bottom w:w="0" w:type="dxa"/>
            </w:tcMar>
          </w:tcPr>
          <w:p w14:paraId="4FE16448" w14:textId="77777777" w:rsidR="00A92B2B" w:rsidRPr="005E7CC1" w:rsidRDefault="00A92B2B" w:rsidP="00A92B2B"/>
        </w:tc>
        <w:tc>
          <w:tcPr>
            <w:tcW w:w="850" w:type="dxa"/>
            <w:tcMar>
              <w:top w:w="0" w:type="dxa"/>
              <w:bottom w:w="0" w:type="dxa"/>
            </w:tcMar>
          </w:tcPr>
          <w:p w14:paraId="14D0F826" w14:textId="77777777" w:rsidR="00A92B2B" w:rsidRPr="005E7CC1" w:rsidRDefault="00A92B2B" w:rsidP="00A92B2B"/>
        </w:tc>
      </w:tr>
      <w:tr w:rsidR="00A92B2B" w:rsidRPr="005E7CC1" w14:paraId="4680AF0D"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32F4C67" w14:textId="77777777" w:rsidR="00A92B2B" w:rsidRDefault="00A92B2B" w:rsidP="00A92B2B">
            <w:pPr>
              <w:pStyle w:val="QSStandardtext"/>
            </w:pPr>
            <w:r w:rsidRPr="00A92B2B">
              <w:t>Dokumentation muss folgende Punkte enthalten:</w:t>
            </w:r>
          </w:p>
          <w:p w14:paraId="35DA76B4" w14:textId="722326AD" w:rsidR="00A92B2B" w:rsidRDefault="00A92B2B" w:rsidP="00A92B2B">
            <w:pPr>
              <w:pStyle w:val="QSListenabsatz1"/>
            </w:pPr>
            <w:r>
              <w:t xml:space="preserve">Datum der Behandlung </w:t>
            </w:r>
          </w:p>
          <w:p w14:paraId="1908A0AC" w14:textId="1DFCAB9A" w:rsidR="00A92B2B" w:rsidRDefault="00A92B2B" w:rsidP="00A92B2B">
            <w:pPr>
              <w:pStyle w:val="QSListenabsatz1"/>
            </w:pPr>
            <w:r>
              <w:t xml:space="preserve">Erzeugnisidentität (z. B. Losnummer) </w:t>
            </w:r>
          </w:p>
          <w:p w14:paraId="7B08B2AF" w14:textId="70661A0B" w:rsidR="00A92B2B" w:rsidRDefault="00A92B2B" w:rsidP="00A92B2B">
            <w:pPr>
              <w:pStyle w:val="QSListenabsatz1"/>
            </w:pPr>
            <w:r>
              <w:t xml:space="preserve">Ort der Nacherntebehandlung </w:t>
            </w:r>
          </w:p>
          <w:p w14:paraId="17BBD95D" w14:textId="766F8CE9" w:rsidR="00A92B2B" w:rsidRDefault="00A92B2B" w:rsidP="00A92B2B">
            <w:pPr>
              <w:pStyle w:val="QSListenabsatz1"/>
            </w:pPr>
            <w:r>
              <w:t xml:space="preserve">Behandlungsart (sprühen, nebeln, usw.) </w:t>
            </w:r>
          </w:p>
          <w:p w14:paraId="1C8E8CF2" w14:textId="69C36BCF" w:rsidR="00A92B2B" w:rsidRDefault="00A92B2B" w:rsidP="00A92B2B">
            <w:pPr>
              <w:pStyle w:val="QSListenabsatz1"/>
            </w:pPr>
            <w:r>
              <w:t xml:space="preserve">Handelsname und aktiver Wirkstoff des eingesetzten Nacherntebehandlungsmittels </w:t>
            </w:r>
          </w:p>
          <w:p w14:paraId="23C1D052" w14:textId="37DEC1F0" w:rsidR="00A92B2B" w:rsidRDefault="00A92B2B" w:rsidP="00A92B2B">
            <w:pPr>
              <w:pStyle w:val="QSListenabsatz1"/>
            </w:pPr>
            <w:r>
              <w:t xml:space="preserve">Aufwandmenge in Gewicht bzw. Volumen pro Liter Übertragungsmittel </w:t>
            </w:r>
          </w:p>
          <w:p w14:paraId="5D619A4D" w14:textId="5833F935" w:rsidR="00A92B2B" w:rsidRDefault="00A92B2B" w:rsidP="00A92B2B">
            <w:pPr>
              <w:pStyle w:val="QSListenabsatz1"/>
            </w:pPr>
            <w:r>
              <w:t>Anwendungsgebiet/Indikation</w:t>
            </w:r>
          </w:p>
          <w:p w14:paraId="046964E0" w14:textId="18856AD6" w:rsidR="00A92B2B" w:rsidRDefault="00A92B2B" w:rsidP="00A92B2B">
            <w:pPr>
              <w:pStyle w:val="QSListenabsatz1"/>
            </w:pPr>
            <w:r>
              <w:t xml:space="preserve">Wartezeit gemäß Herstellerangaben </w:t>
            </w:r>
          </w:p>
          <w:p w14:paraId="59F32908" w14:textId="216D052B" w:rsidR="00A92B2B" w:rsidRPr="00EA25B5" w:rsidRDefault="00A92B2B" w:rsidP="00A92B2B">
            <w:pPr>
              <w:pStyle w:val="QSListenabsatz1"/>
            </w:pPr>
            <w:r>
              <w:t>Name des Anwenders</w:t>
            </w:r>
          </w:p>
        </w:tc>
        <w:tc>
          <w:tcPr>
            <w:tcW w:w="624" w:type="dxa"/>
            <w:tcMar>
              <w:top w:w="0" w:type="dxa"/>
              <w:bottom w:w="0" w:type="dxa"/>
            </w:tcMar>
          </w:tcPr>
          <w:p w14:paraId="6079FFFB" w14:textId="77777777" w:rsidR="00A92B2B" w:rsidRPr="005E7CC1" w:rsidRDefault="00A92B2B" w:rsidP="00A92B2B"/>
        </w:tc>
        <w:tc>
          <w:tcPr>
            <w:tcW w:w="624" w:type="dxa"/>
            <w:tcMar>
              <w:top w:w="0" w:type="dxa"/>
              <w:bottom w:w="0" w:type="dxa"/>
            </w:tcMar>
          </w:tcPr>
          <w:p w14:paraId="435E257D" w14:textId="77777777" w:rsidR="00A92B2B" w:rsidRPr="005E7CC1" w:rsidRDefault="00A92B2B" w:rsidP="00A92B2B"/>
        </w:tc>
        <w:tc>
          <w:tcPr>
            <w:tcW w:w="850" w:type="dxa"/>
            <w:tcMar>
              <w:top w:w="0" w:type="dxa"/>
              <w:bottom w:w="0" w:type="dxa"/>
            </w:tcMar>
          </w:tcPr>
          <w:p w14:paraId="0DD0F611" w14:textId="77777777" w:rsidR="00A92B2B" w:rsidRPr="005E7CC1" w:rsidRDefault="00A92B2B" w:rsidP="00A92B2B"/>
        </w:tc>
        <w:tc>
          <w:tcPr>
            <w:tcW w:w="1587" w:type="dxa"/>
            <w:tcMar>
              <w:top w:w="0" w:type="dxa"/>
              <w:bottom w:w="0" w:type="dxa"/>
            </w:tcMar>
          </w:tcPr>
          <w:p w14:paraId="247CB2DC" w14:textId="77777777" w:rsidR="00A92B2B" w:rsidRPr="005E7CC1" w:rsidRDefault="00A92B2B" w:rsidP="00A92B2B"/>
        </w:tc>
        <w:tc>
          <w:tcPr>
            <w:tcW w:w="850" w:type="dxa"/>
            <w:tcMar>
              <w:top w:w="0" w:type="dxa"/>
              <w:bottom w:w="0" w:type="dxa"/>
            </w:tcMar>
          </w:tcPr>
          <w:p w14:paraId="5EE65CBD" w14:textId="77777777" w:rsidR="00A92B2B" w:rsidRPr="005E7CC1" w:rsidRDefault="00A92B2B" w:rsidP="00A92B2B"/>
        </w:tc>
      </w:tr>
      <w:tr w:rsidR="00A92B2B" w:rsidRPr="00E2107E" w14:paraId="71F81F06" w14:textId="77777777" w:rsidTr="009845A2">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1E78C1A6" w14:textId="77777777" w:rsidR="00A92B2B" w:rsidRPr="00421574" w:rsidRDefault="00A92B2B" w:rsidP="00A92B2B">
            <w:pPr>
              <w:pStyle w:val="Listenabsatz"/>
              <w:keepNext/>
              <w:numPr>
                <w:ilvl w:val="1"/>
                <w:numId w:val="2"/>
              </w:numPr>
              <w:spacing w:before="120" w:after="120"/>
              <w:ind w:left="709" w:hanging="709"/>
              <w:outlineLvl w:val="1"/>
              <w:rPr>
                <w:b/>
                <w:bCs/>
                <w:vanish/>
                <w:color w:val="006AB3" w:themeColor="accent1"/>
                <w:sz w:val="22"/>
                <w:szCs w:val="22"/>
              </w:rPr>
            </w:pPr>
          </w:p>
          <w:p w14:paraId="5362021E" w14:textId="6BEDD7B2" w:rsidR="00A92B2B" w:rsidRPr="00421574" w:rsidRDefault="00A92B2B" w:rsidP="00A92B2B">
            <w:pPr>
              <w:pStyle w:val="QSHead3Ebene"/>
              <w:ind w:left="0" w:firstLine="0"/>
              <w:rPr>
                <w:color w:val="006AB3" w:themeColor="accent1"/>
              </w:rPr>
            </w:pPr>
            <w:r w:rsidRPr="00421574">
              <w:rPr>
                <w:color w:val="006AB3" w:themeColor="accent1"/>
              </w:rPr>
              <w:t>Zukauf von Betriebsmitteln und Dienstleistungen</w:t>
            </w:r>
          </w:p>
        </w:tc>
      </w:tr>
      <w:tr w:rsidR="00A92B2B" w:rsidRPr="005E7CC1" w14:paraId="1E0331F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51C724D" w14:textId="70A34913" w:rsidR="00A92B2B" w:rsidRPr="005E7CC1" w:rsidRDefault="00A92B2B" w:rsidP="00A92B2B">
            <w:pPr>
              <w:pStyle w:val="QSStandardtext"/>
            </w:pPr>
            <w:r w:rsidRPr="00A92B2B">
              <w:t>Dokumentation durch Lieferscheine, Rechnungen liegt vor.</w:t>
            </w:r>
          </w:p>
        </w:tc>
        <w:tc>
          <w:tcPr>
            <w:tcW w:w="624" w:type="dxa"/>
            <w:tcMar>
              <w:top w:w="0" w:type="dxa"/>
              <w:bottom w:w="0" w:type="dxa"/>
            </w:tcMar>
          </w:tcPr>
          <w:p w14:paraId="2F59970A" w14:textId="77777777" w:rsidR="00A92B2B" w:rsidRPr="005E7CC1" w:rsidRDefault="00A92B2B" w:rsidP="00F46293"/>
        </w:tc>
        <w:tc>
          <w:tcPr>
            <w:tcW w:w="624" w:type="dxa"/>
            <w:tcMar>
              <w:top w:w="0" w:type="dxa"/>
              <w:bottom w:w="0" w:type="dxa"/>
            </w:tcMar>
          </w:tcPr>
          <w:p w14:paraId="1B0434C6" w14:textId="77777777" w:rsidR="00A92B2B" w:rsidRPr="005E7CC1" w:rsidRDefault="00A92B2B" w:rsidP="00F46293"/>
        </w:tc>
        <w:tc>
          <w:tcPr>
            <w:tcW w:w="850" w:type="dxa"/>
            <w:tcMar>
              <w:top w:w="0" w:type="dxa"/>
              <w:bottom w:w="0" w:type="dxa"/>
            </w:tcMar>
          </w:tcPr>
          <w:p w14:paraId="0B69571D" w14:textId="77777777" w:rsidR="00A92B2B" w:rsidRPr="005E7CC1" w:rsidRDefault="00A92B2B" w:rsidP="00F46293"/>
        </w:tc>
        <w:tc>
          <w:tcPr>
            <w:tcW w:w="1587" w:type="dxa"/>
            <w:tcMar>
              <w:top w:w="0" w:type="dxa"/>
              <w:bottom w:w="0" w:type="dxa"/>
            </w:tcMar>
          </w:tcPr>
          <w:p w14:paraId="633FBC70" w14:textId="77777777" w:rsidR="00A92B2B" w:rsidRPr="005E7CC1" w:rsidRDefault="00A92B2B" w:rsidP="00F46293"/>
        </w:tc>
        <w:tc>
          <w:tcPr>
            <w:tcW w:w="850" w:type="dxa"/>
            <w:tcMar>
              <w:top w:w="0" w:type="dxa"/>
              <w:bottom w:w="0" w:type="dxa"/>
            </w:tcMar>
          </w:tcPr>
          <w:p w14:paraId="1F2D0AC7" w14:textId="77777777" w:rsidR="00A92B2B" w:rsidRPr="005E7CC1" w:rsidRDefault="00A92B2B" w:rsidP="00F46293"/>
        </w:tc>
      </w:tr>
      <w:tr w:rsidR="00A92B2B" w:rsidRPr="00E2107E" w14:paraId="24DFF95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28D966D8" w14:textId="6CBE0173"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t>[K.O.] Rückverfolgbarkeit</w:t>
            </w:r>
          </w:p>
        </w:tc>
        <w:tc>
          <w:tcPr>
            <w:tcW w:w="624" w:type="dxa"/>
            <w:tcBorders>
              <w:left w:val="nil"/>
              <w:right w:val="nil"/>
            </w:tcBorders>
            <w:shd w:val="clear" w:color="auto" w:fill="auto"/>
            <w:tcMar>
              <w:top w:w="0" w:type="dxa"/>
              <w:bottom w:w="0" w:type="dxa"/>
            </w:tcMar>
          </w:tcPr>
          <w:p w14:paraId="374B3886"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5BC42E2A"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102BF806"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01D6ADD7"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23D7B24D" w14:textId="77777777" w:rsidR="00A92B2B" w:rsidRPr="00E2107E" w:rsidRDefault="00A92B2B" w:rsidP="00F46293">
            <w:pPr>
              <w:rPr>
                <w:color w:val="006AB3" w:themeColor="accent1"/>
              </w:rPr>
            </w:pPr>
          </w:p>
        </w:tc>
      </w:tr>
      <w:tr w:rsidR="00A92B2B" w:rsidRPr="005E7CC1" w14:paraId="0522140C"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5CCC82C" w14:textId="11DFF75B" w:rsidR="00A92B2B" w:rsidRPr="005E7CC1" w:rsidRDefault="00A92B2B" w:rsidP="00A92B2B">
            <w:pPr>
              <w:pStyle w:val="QSStandardtext"/>
            </w:pPr>
            <w:r w:rsidRPr="00A92B2B">
              <w:t>Dokumentation von Warenein- und -ausgangsbelegen.</w:t>
            </w:r>
          </w:p>
        </w:tc>
        <w:tc>
          <w:tcPr>
            <w:tcW w:w="624" w:type="dxa"/>
            <w:tcMar>
              <w:top w:w="0" w:type="dxa"/>
              <w:bottom w:w="0" w:type="dxa"/>
            </w:tcMar>
          </w:tcPr>
          <w:p w14:paraId="7C282B34" w14:textId="77777777" w:rsidR="00A92B2B" w:rsidRPr="005E7CC1" w:rsidRDefault="00A92B2B" w:rsidP="00F46293"/>
        </w:tc>
        <w:tc>
          <w:tcPr>
            <w:tcW w:w="624" w:type="dxa"/>
            <w:tcMar>
              <w:top w:w="0" w:type="dxa"/>
              <w:bottom w:w="0" w:type="dxa"/>
            </w:tcMar>
          </w:tcPr>
          <w:p w14:paraId="2C0E6752" w14:textId="77777777" w:rsidR="00A92B2B" w:rsidRPr="005E7CC1" w:rsidRDefault="00A92B2B" w:rsidP="00F46293"/>
        </w:tc>
        <w:tc>
          <w:tcPr>
            <w:tcW w:w="850" w:type="dxa"/>
            <w:tcMar>
              <w:top w:w="0" w:type="dxa"/>
              <w:bottom w:w="0" w:type="dxa"/>
            </w:tcMar>
          </w:tcPr>
          <w:p w14:paraId="3F9E9153" w14:textId="77777777" w:rsidR="00A92B2B" w:rsidRPr="005E7CC1" w:rsidRDefault="00A92B2B" w:rsidP="00F46293"/>
        </w:tc>
        <w:tc>
          <w:tcPr>
            <w:tcW w:w="1587" w:type="dxa"/>
            <w:tcMar>
              <w:top w:w="0" w:type="dxa"/>
              <w:bottom w:w="0" w:type="dxa"/>
            </w:tcMar>
          </w:tcPr>
          <w:p w14:paraId="413A0381" w14:textId="77777777" w:rsidR="00A92B2B" w:rsidRPr="005E7CC1" w:rsidRDefault="00A92B2B" w:rsidP="00F46293"/>
        </w:tc>
        <w:tc>
          <w:tcPr>
            <w:tcW w:w="850" w:type="dxa"/>
            <w:tcMar>
              <w:top w:w="0" w:type="dxa"/>
              <w:bottom w:w="0" w:type="dxa"/>
            </w:tcMar>
          </w:tcPr>
          <w:p w14:paraId="69A54A58" w14:textId="77777777" w:rsidR="00A92B2B" w:rsidRPr="005E7CC1" w:rsidRDefault="00A92B2B" w:rsidP="00F46293"/>
        </w:tc>
      </w:tr>
      <w:tr w:rsidR="00A92B2B" w:rsidRPr="005E7CC1" w14:paraId="3FDF221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5104902" w14:textId="77777777" w:rsidR="00A92B2B" w:rsidRDefault="00A92B2B" w:rsidP="00F46293">
            <w:pPr>
              <w:pStyle w:val="QSStandardtext"/>
            </w:pPr>
            <w:r w:rsidRPr="00A92B2B">
              <w:t>Relevante Informationen:</w:t>
            </w:r>
          </w:p>
          <w:p w14:paraId="786143A7" w14:textId="09F7CA68" w:rsidR="00A92B2B" w:rsidRDefault="00A92B2B" w:rsidP="00A92B2B">
            <w:pPr>
              <w:pStyle w:val="QSListenabsatz1"/>
            </w:pPr>
            <w:r>
              <w:t xml:space="preserve">Name, Anschrift und Telefonnummer </w:t>
            </w:r>
          </w:p>
          <w:p w14:paraId="466D484A" w14:textId="2D65719E" w:rsidR="00A92B2B" w:rsidRDefault="00A92B2B" w:rsidP="00A92B2B">
            <w:pPr>
              <w:pStyle w:val="QSListenabsatz1"/>
            </w:pPr>
            <w:r>
              <w:t xml:space="preserve">QS-ID bzw. Standortnummer </w:t>
            </w:r>
          </w:p>
          <w:p w14:paraId="697B2B01" w14:textId="1830832D" w:rsidR="00A92B2B" w:rsidRDefault="00A92B2B" w:rsidP="00A92B2B">
            <w:pPr>
              <w:pStyle w:val="QSListenabsatz1"/>
            </w:pPr>
            <w:r>
              <w:t xml:space="preserve">Art und Menge der gelieferten Produkte </w:t>
            </w:r>
          </w:p>
          <w:p w14:paraId="352DA353" w14:textId="4BB74231" w:rsidR="00A92B2B" w:rsidRDefault="00A92B2B" w:rsidP="00A92B2B">
            <w:pPr>
              <w:pStyle w:val="QSListenabsatz1"/>
            </w:pPr>
            <w:r>
              <w:t xml:space="preserve">Lieferdatum </w:t>
            </w:r>
          </w:p>
          <w:p w14:paraId="0767D06D" w14:textId="2C967A3B" w:rsidR="00A92B2B" w:rsidRPr="005E7CC1" w:rsidRDefault="00A92B2B" w:rsidP="00A92B2B">
            <w:pPr>
              <w:pStyle w:val="QSListenabsatz1"/>
            </w:pPr>
            <w:r>
              <w:t>Chargen- bzw. Partie-Nr. (falls im Produktionsprozess gebildet)</w:t>
            </w:r>
          </w:p>
        </w:tc>
        <w:tc>
          <w:tcPr>
            <w:tcW w:w="624" w:type="dxa"/>
            <w:tcMar>
              <w:top w:w="0" w:type="dxa"/>
              <w:bottom w:w="0" w:type="dxa"/>
            </w:tcMar>
          </w:tcPr>
          <w:p w14:paraId="34B3A4B0" w14:textId="77777777" w:rsidR="00A92B2B" w:rsidRPr="005E7CC1" w:rsidRDefault="00A92B2B" w:rsidP="00F46293"/>
        </w:tc>
        <w:tc>
          <w:tcPr>
            <w:tcW w:w="624" w:type="dxa"/>
            <w:tcMar>
              <w:top w:w="0" w:type="dxa"/>
              <w:bottom w:w="0" w:type="dxa"/>
            </w:tcMar>
          </w:tcPr>
          <w:p w14:paraId="6AC1CB87" w14:textId="77777777" w:rsidR="00A92B2B" w:rsidRPr="005E7CC1" w:rsidRDefault="00A92B2B" w:rsidP="00F46293"/>
        </w:tc>
        <w:tc>
          <w:tcPr>
            <w:tcW w:w="850" w:type="dxa"/>
            <w:tcMar>
              <w:top w:w="0" w:type="dxa"/>
              <w:bottom w:w="0" w:type="dxa"/>
            </w:tcMar>
          </w:tcPr>
          <w:p w14:paraId="27A9E0D9" w14:textId="77777777" w:rsidR="00A92B2B" w:rsidRPr="005E7CC1" w:rsidRDefault="00A92B2B" w:rsidP="00F46293"/>
        </w:tc>
        <w:tc>
          <w:tcPr>
            <w:tcW w:w="1587" w:type="dxa"/>
            <w:tcMar>
              <w:top w:w="0" w:type="dxa"/>
              <w:bottom w:w="0" w:type="dxa"/>
            </w:tcMar>
          </w:tcPr>
          <w:p w14:paraId="3B23A067" w14:textId="77777777" w:rsidR="00A92B2B" w:rsidRPr="005E7CC1" w:rsidRDefault="00A92B2B" w:rsidP="00F46293"/>
        </w:tc>
        <w:tc>
          <w:tcPr>
            <w:tcW w:w="850" w:type="dxa"/>
            <w:tcMar>
              <w:top w:w="0" w:type="dxa"/>
              <w:bottom w:w="0" w:type="dxa"/>
            </w:tcMar>
          </w:tcPr>
          <w:p w14:paraId="60CD5267" w14:textId="77777777" w:rsidR="00A92B2B" w:rsidRPr="005E7CC1" w:rsidRDefault="00A92B2B" w:rsidP="00F46293"/>
        </w:tc>
      </w:tr>
      <w:tr w:rsidR="00A92B2B" w:rsidRPr="00E2107E" w14:paraId="2A12E2D2"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43EA0DE2" w14:textId="6E5E0AE5"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lastRenderedPageBreak/>
              <w:t>[K.O.] Kennzeichnung von QS-Ware</w:t>
            </w:r>
          </w:p>
        </w:tc>
        <w:tc>
          <w:tcPr>
            <w:tcW w:w="624" w:type="dxa"/>
            <w:tcBorders>
              <w:left w:val="nil"/>
              <w:right w:val="nil"/>
            </w:tcBorders>
            <w:shd w:val="clear" w:color="auto" w:fill="auto"/>
            <w:tcMar>
              <w:top w:w="0" w:type="dxa"/>
              <w:bottom w:w="0" w:type="dxa"/>
            </w:tcMar>
          </w:tcPr>
          <w:p w14:paraId="052376CA"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3C90D523"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1B4D6A92"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03FE2820"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4856193C" w14:textId="77777777" w:rsidR="00A92B2B" w:rsidRPr="00E2107E" w:rsidRDefault="00A92B2B" w:rsidP="00F46293">
            <w:pPr>
              <w:rPr>
                <w:color w:val="006AB3" w:themeColor="accent1"/>
              </w:rPr>
            </w:pPr>
          </w:p>
        </w:tc>
      </w:tr>
      <w:tr w:rsidR="00A92B2B" w:rsidRPr="005E7CC1" w14:paraId="0D3FC31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08EDF6F" w14:textId="710ED7BB" w:rsidR="00A92B2B" w:rsidRPr="005E7CC1" w:rsidRDefault="00A92B2B" w:rsidP="00A92B2B">
            <w:pPr>
              <w:pStyle w:val="QSTabelleninhalt"/>
            </w:pPr>
            <w:r w:rsidRPr="00A92B2B">
              <w:t>Eindeutige Kennzeichnung auf Warenbegleitpapieren, wenn Ware als QS-Ware vermarktet werden soll.</w:t>
            </w:r>
          </w:p>
        </w:tc>
        <w:tc>
          <w:tcPr>
            <w:tcW w:w="624" w:type="dxa"/>
            <w:tcMar>
              <w:top w:w="0" w:type="dxa"/>
              <w:bottom w:w="0" w:type="dxa"/>
            </w:tcMar>
          </w:tcPr>
          <w:p w14:paraId="641E7F29" w14:textId="77777777" w:rsidR="00A92B2B" w:rsidRPr="005E7CC1" w:rsidRDefault="00A92B2B" w:rsidP="00F46293"/>
        </w:tc>
        <w:tc>
          <w:tcPr>
            <w:tcW w:w="624" w:type="dxa"/>
            <w:tcMar>
              <w:top w:w="0" w:type="dxa"/>
              <w:bottom w:w="0" w:type="dxa"/>
            </w:tcMar>
          </w:tcPr>
          <w:p w14:paraId="01013FEF" w14:textId="77777777" w:rsidR="00A92B2B" w:rsidRPr="005E7CC1" w:rsidRDefault="00A92B2B" w:rsidP="00F46293"/>
        </w:tc>
        <w:tc>
          <w:tcPr>
            <w:tcW w:w="850" w:type="dxa"/>
            <w:tcMar>
              <w:top w:w="0" w:type="dxa"/>
              <w:bottom w:w="0" w:type="dxa"/>
            </w:tcMar>
          </w:tcPr>
          <w:p w14:paraId="27FE66DA" w14:textId="77777777" w:rsidR="00A92B2B" w:rsidRPr="005E7CC1" w:rsidRDefault="00A92B2B" w:rsidP="00F46293"/>
        </w:tc>
        <w:tc>
          <w:tcPr>
            <w:tcW w:w="1587" w:type="dxa"/>
            <w:tcMar>
              <w:top w:w="0" w:type="dxa"/>
              <w:bottom w:w="0" w:type="dxa"/>
            </w:tcMar>
          </w:tcPr>
          <w:p w14:paraId="65BC876B" w14:textId="77777777" w:rsidR="00A92B2B" w:rsidRPr="005E7CC1" w:rsidRDefault="00A92B2B" w:rsidP="00F46293"/>
        </w:tc>
        <w:tc>
          <w:tcPr>
            <w:tcW w:w="850" w:type="dxa"/>
            <w:tcMar>
              <w:top w:w="0" w:type="dxa"/>
              <w:bottom w:w="0" w:type="dxa"/>
            </w:tcMar>
          </w:tcPr>
          <w:p w14:paraId="0CA4117E" w14:textId="77777777" w:rsidR="00A92B2B" w:rsidRPr="005E7CC1" w:rsidRDefault="00A92B2B" w:rsidP="00F46293"/>
        </w:tc>
      </w:tr>
      <w:tr w:rsidR="00A92B2B" w:rsidRPr="00E2107E" w14:paraId="3AED7A1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3A41505B" w14:textId="5059A9EA"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t>Zeichennutzung</w:t>
            </w:r>
          </w:p>
        </w:tc>
        <w:tc>
          <w:tcPr>
            <w:tcW w:w="624" w:type="dxa"/>
            <w:tcBorders>
              <w:left w:val="nil"/>
              <w:right w:val="nil"/>
            </w:tcBorders>
            <w:shd w:val="clear" w:color="auto" w:fill="auto"/>
            <w:tcMar>
              <w:top w:w="0" w:type="dxa"/>
              <w:bottom w:w="0" w:type="dxa"/>
            </w:tcMar>
          </w:tcPr>
          <w:p w14:paraId="76B489E6"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071B2A67"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38366FFC"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1B72E3BA"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21970D7F" w14:textId="77777777" w:rsidR="00A92B2B" w:rsidRPr="00E2107E" w:rsidRDefault="00A92B2B" w:rsidP="00F46293">
            <w:pPr>
              <w:rPr>
                <w:color w:val="006AB3" w:themeColor="accent1"/>
              </w:rPr>
            </w:pPr>
          </w:p>
        </w:tc>
      </w:tr>
      <w:tr w:rsidR="00A92B2B" w:rsidRPr="005E7CC1" w14:paraId="0EAA47D6"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41917E3" w14:textId="5F7E073B" w:rsidR="00A92B2B" w:rsidRPr="005E7CC1" w:rsidRDefault="00A92B2B" w:rsidP="00A92B2B">
            <w:pPr>
              <w:pStyle w:val="QSStandardtext"/>
            </w:pPr>
            <w:r w:rsidRPr="00EA25B5">
              <w:t>Für Nutzung des QS-Prüfzeichens: Schriftliche Nutzungsvereinbarung mit Bündler liegt vor.</w:t>
            </w:r>
          </w:p>
        </w:tc>
        <w:tc>
          <w:tcPr>
            <w:tcW w:w="624" w:type="dxa"/>
            <w:tcMar>
              <w:top w:w="0" w:type="dxa"/>
              <w:bottom w:w="0" w:type="dxa"/>
            </w:tcMar>
          </w:tcPr>
          <w:p w14:paraId="11B62A65" w14:textId="77777777" w:rsidR="00A92B2B" w:rsidRPr="005E7CC1" w:rsidRDefault="00A92B2B" w:rsidP="00A92B2B"/>
        </w:tc>
        <w:tc>
          <w:tcPr>
            <w:tcW w:w="624" w:type="dxa"/>
            <w:tcMar>
              <w:top w:w="0" w:type="dxa"/>
              <w:bottom w:w="0" w:type="dxa"/>
            </w:tcMar>
          </w:tcPr>
          <w:p w14:paraId="148530BF" w14:textId="77777777" w:rsidR="00A92B2B" w:rsidRPr="005E7CC1" w:rsidRDefault="00A92B2B" w:rsidP="00A92B2B"/>
        </w:tc>
        <w:tc>
          <w:tcPr>
            <w:tcW w:w="850" w:type="dxa"/>
            <w:tcMar>
              <w:top w:w="0" w:type="dxa"/>
              <w:bottom w:w="0" w:type="dxa"/>
            </w:tcMar>
          </w:tcPr>
          <w:p w14:paraId="54ABD0E0" w14:textId="77777777" w:rsidR="00A92B2B" w:rsidRPr="005E7CC1" w:rsidRDefault="00A92B2B" w:rsidP="00A92B2B"/>
        </w:tc>
        <w:tc>
          <w:tcPr>
            <w:tcW w:w="1587" w:type="dxa"/>
            <w:tcMar>
              <w:top w:w="0" w:type="dxa"/>
              <w:bottom w:w="0" w:type="dxa"/>
            </w:tcMar>
          </w:tcPr>
          <w:p w14:paraId="5E78F1C6" w14:textId="77777777" w:rsidR="00A92B2B" w:rsidRPr="005E7CC1" w:rsidRDefault="00A92B2B" w:rsidP="00A92B2B"/>
        </w:tc>
        <w:tc>
          <w:tcPr>
            <w:tcW w:w="850" w:type="dxa"/>
            <w:tcMar>
              <w:top w:w="0" w:type="dxa"/>
              <w:bottom w:w="0" w:type="dxa"/>
            </w:tcMar>
          </w:tcPr>
          <w:p w14:paraId="60E00EF2" w14:textId="77777777" w:rsidR="00A92B2B" w:rsidRPr="005E7CC1" w:rsidRDefault="00A92B2B" w:rsidP="00A92B2B"/>
        </w:tc>
      </w:tr>
      <w:tr w:rsidR="00A92B2B" w:rsidRPr="005E7CC1" w14:paraId="71CDC25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592A220" w14:textId="691DB26F" w:rsidR="00A92B2B" w:rsidRPr="005E7CC1" w:rsidRDefault="00A92B2B" w:rsidP="00A92B2B">
            <w:pPr>
              <w:pStyle w:val="QSStandardtext"/>
            </w:pPr>
            <w:r w:rsidRPr="00EA25B5">
              <w:t>Falls Zeichennutzung: Gestaltungskatalog wird eingehalten.</w:t>
            </w:r>
          </w:p>
        </w:tc>
        <w:tc>
          <w:tcPr>
            <w:tcW w:w="624" w:type="dxa"/>
            <w:tcMar>
              <w:top w:w="0" w:type="dxa"/>
              <w:bottom w:w="0" w:type="dxa"/>
            </w:tcMar>
          </w:tcPr>
          <w:p w14:paraId="5562871B" w14:textId="77777777" w:rsidR="00A92B2B" w:rsidRPr="005E7CC1" w:rsidRDefault="00A92B2B" w:rsidP="00A92B2B"/>
        </w:tc>
        <w:tc>
          <w:tcPr>
            <w:tcW w:w="624" w:type="dxa"/>
            <w:tcMar>
              <w:top w:w="0" w:type="dxa"/>
              <w:bottom w:w="0" w:type="dxa"/>
            </w:tcMar>
          </w:tcPr>
          <w:p w14:paraId="3FE5FCB6" w14:textId="77777777" w:rsidR="00A92B2B" w:rsidRPr="005E7CC1" w:rsidRDefault="00A92B2B" w:rsidP="00A92B2B"/>
        </w:tc>
        <w:tc>
          <w:tcPr>
            <w:tcW w:w="850" w:type="dxa"/>
            <w:tcMar>
              <w:top w:w="0" w:type="dxa"/>
              <w:bottom w:w="0" w:type="dxa"/>
            </w:tcMar>
          </w:tcPr>
          <w:p w14:paraId="751CAD27" w14:textId="77777777" w:rsidR="00A92B2B" w:rsidRPr="005E7CC1" w:rsidRDefault="00A92B2B" w:rsidP="00A92B2B"/>
        </w:tc>
        <w:tc>
          <w:tcPr>
            <w:tcW w:w="1587" w:type="dxa"/>
            <w:tcMar>
              <w:top w:w="0" w:type="dxa"/>
              <w:bottom w:w="0" w:type="dxa"/>
            </w:tcMar>
          </w:tcPr>
          <w:p w14:paraId="682BA59B" w14:textId="77777777" w:rsidR="00A92B2B" w:rsidRPr="005E7CC1" w:rsidRDefault="00A92B2B" w:rsidP="00A92B2B"/>
        </w:tc>
        <w:tc>
          <w:tcPr>
            <w:tcW w:w="850" w:type="dxa"/>
            <w:tcMar>
              <w:top w:w="0" w:type="dxa"/>
              <w:bottom w:w="0" w:type="dxa"/>
            </w:tcMar>
          </w:tcPr>
          <w:p w14:paraId="6D7D0FA3" w14:textId="77777777" w:rsidR="00A92B2B" w:rsidRPr="005E7CC1" w:rsidRDefault="00A92B2B" w:rsidP="00A92B2B"/>
        </w:tc>
      </w:tr>
      <w:tr w:rsidR="00A92B2B" w:rsidRPr="00E2107E" w14:paraId="6CCC220C" w14:textId="77777777" w:rsidTr="00902E26">
        <w:tblPrEx>
          <w:tblBorders>
            <w:top w:val="single" w:sz="4" w:space="0" w:color="BFE1F2" w:themeColor="accent2"/>
            <w:insideV w:val="single" w:sz="4" w:space="0" w:color="BFE1F2" w:themeColor="accent2"/>
          </w:tblBorders>
          <w:tblLook w:val="0480" w:firstRow="0" w:lastRow="0" w:firstColumn="1" w:lastColumn="0" w:noHBand="0" w:noVBand="1"/>
        </w:tblPrEx>
        <w:trPr>
          <w:hidden/>
        </w:trPr>
        <w:tc>
          <w:tcPr>
            <w:tcW w:w="9694" w:type="dxa"/>
            <w:gridSpan w:val="6"/>
            <w:shd w:val="clear" w:color="auto" w:fill="auto"/>
            <w:tcMar>
              <w:top w:w="0" w:type="dxa"/>
              <w:bottom w:w="0" w:type="dxa"/>
            </w:tcMar>
          </w:tcPr>
          <w:p w14:paraId="00CF9F72" w14:textId="77777777" w:rsidR="00A92B2B" w:rsidRPr="00421574" w:rsidRDefault="00A92B2B" w:rsidP="00A92B2B">
            <w:pPr>
              <w:pStyle w:val="Listenabsatz"/>
              <w:keepNext/>
              <w:numPr>
                <w:ilvl w:val="0"/>
                <w:numId w:val="2"/>
              </w:numPr>
              <w:spacing w:before="240" w:after="240"/>
              <w:ind w:left="709" w:hanging="709"/>
              <w:outlineLvl w:val="0"/>
              <w:rPr>
                <w:vanish/>
                <w:color w:val="006AB3" w:themeColor="accent1"/>
                <w:sz w:val="32"/>
                <w:szCs w:val="32"/>
              </w:rPr>
            </w:pPr>
          </w:p>
          <w:p w14:paraId="17723DF6" w14:textId="77777777" w:rsidR="00A92B2B" w:rsidRPr="00421574" w:rsidRDefault="00A92B2B" w:rsidP="00A92B2B">
            <w:pPr>
              <w:pStyle w:val="Listenabsatz"/>
              <w:keepNext/>
              <w:numPr>
                <w:ilvl w:val="1"/>
                <w:numId w:val="2"/>
              </w:numPr>
              <w:spacing w:before="120" w:after="120"/>
              <w:ind w:left="709" w:hanging="709"/>
              <w:outlineLvl w:val="1"/>
              <w:rPr>
                <w:b/>
                <w:bCs/>
                <w:vanish/>
                <w:color w:val="006AB3" w:themeColor="accent1"/>
                <w:sz w:val="22"/>
                <w:szCs w:val="22"/>
              </w:rPr>
            </w:pPr>
          </w:p>
          <w:p w14:paraId="705AF73F" w14:textId="52295A18" w:rsidR="00A92B2B" w:rsidRPr="00421574" w:rsidRDefault="00A92B2B" w:rsidP="00A92B2B">
            <w:pPr>
              <w:pStyle w:val="QSHead3Ebene"/>
              <w:ind w:left="0" w:firstLine="0"/>
              <w:rPr>
                <w:color w:val="006AB3" w:themeColor="accent1"/>
              </w:rPr>
            </w:pPr>
            <w:r w:rsidRPr="00421574">
              <w:rPr>
                <w:color w:val="006AB3" w:themeColor="accent1"/>
              </w:rPr>
              <w:t>Art der Grünlandnutzung/Weidebewirtschaftung</w:t>
            </w:r>
          </w:p>
        </w:tc>
      </w:tr>
      <w:tr w:rsidR="00A92B2B" w:rsidRPr="005E7CC1" w14:paraId="6B4B14A3"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48866CFE" w14:textId="26117745" w:rsidR="00A92B2B" w:rsidRPr="005E7CC1" w:rsidRDefault="00A92B2B" w:rsidP="00A92B2B">
            <w:pPr>
              <w:pStyle w:val="QSStandardtext"/>
            </w:pPr>
            <w:r w:rsidRPr="00EA25B5">
              <w:t>Dokumentation der Nutzungsart (Wiese, Mähweide, Weide, Hutung) liegt vor.</w:t>
            </w:r>
          </w:p>
        </w:tc>
        <w:tc>
          <w:tcPr>
            <w:tcW w:w="624" w:type="dxa"/>
            <w:tcMar>
              <w:top w:w="0" w:type="dxa"/>
              <w:bottom w:w="0" w:type="dxa"/>
            </w:tcMar>
          </w:tcPr>
          <w:p w14:paraId="6810364B" w14:textId="77777777" w:rsidR="00A92B2B" w:rsidRPr="005E7CC1" w:rsidRDefault="00A92B2B" w:rsidP="00A92B2B"/>
        </w:tc>
        <w:tc>
          <w:tcPr>
            <w:tcW w:w="624" w:type="dxa"/>
            <w:tcMar>
              <w:top w:w="0" w:type="dxa"/>
              <w:bottom w:w="0" w:type="dxa"/>
            </w:tcMar>
          </w:tcPr>
          <w:p w14:paraId="50FFDC46" w14:textId="77777777" w:rsidR="00A92B2B" w:rsidRPr="005E7CC1" w:rsidRDefault="00A92B2B" w:rsidP="00A92B2B"/>
        </w:tc>
        <w:tc>
          <w:tcPr>
            <w:tcW w:w="850" w:type="dxa"/>
            <w:tcMar>
              <w:top w:w="0" w:type="dxa"/>
              <w:bottom w:w="0" w:type="dxa"/>
            </w:tcMar>
          </w:tcPr>
          <w:p w14:paraId="02B23B08" w14:textId="77777777" w:rsidR="00A92B2B" w:rsidRPr="005E7CC1" w:rsidRDefault="00A92B2B" w:rsidP="00A92B2B"/>
        </w:tc>
        <w:tc>
          <w:tcPr>
            <w:tcW w:w="1587" w:type="dxa"/>
            <w:tcMar>
              <w:top w:w="0" w:type="dxa"/>
              <w:bottom w:w="0" w:type="dxa"/>
            </w:tcMar>
          </w:tcPr>
          <w:p w14:paraId="0A8F4DF8" w14:textId="77777777" w:rsidR="00A92B2B" w:rsidRPr="005E7CC1" w:rsidRDefault="00A92B2B" w:rsidP="00A92B2B"/>
        </w:tc>
        <w:tc>
          <w:tcPr>
            <w:tcW w:w="850" w:type="dxa"/>
            <w:tcMar>
              <w:top w:w="0" w:type="dxa"/>
              <w:bottom w:w="0" w:type="dxa"/>
            </w:tcMar>
          </w:tcPr>
          <w:p w14:paraId="36AECF14" w14:textId="77777777" w:rsidR="00A92B2B" w:rsidRPr="005E7CC1" w:rsidRDefault="00A92B2B" w:rsidP="00A92B2B"/>
        </w:tc>
      </w:tr>
      <w:tr w:rsidR="00A92B2B" w:rsidRPr="005E7CC1" w14:paraId="35C5C42F"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A638EBA" w14:textId="70C9E8F0" w:rsidR="00A92B2B" w:rsidRPr="005E7CC1" w:rsidRDefault="00A92B2B" w:rsidP="00A92B2B">
            <w:pPr>
              <w:pStyle w:val="QSStandardtext"/>
            </w:pPr>
            <w:r w:rsidRPr="00EA25B5">
              <w:t>Dokumentation der Beweidungsintensität (Dauer, Tierbesatz) liegt vor.</w:t>
            </w:r>
          </w:p>
        </w:tc>
        <w:tc>
          <w:tcPr>
            <w:tcW w:w="624" w:type="dxa"/>
            <w:tcMar>
              <w:top w:w="0" w:type="dxa"/>
              <w:bottom w:w="0" w:type="dxa"/>
            </w:tcMar>
          </w:tcPr>
          <w:p w14:paraId="1867436C" w14:textId="77777777" w:rsidR="00A92B2B" w:rsidRPr="005E7CC1" w:rsidRDefault="00A92B2B" w:rsidP="00A92B2B"/>
        </w:tc>
        <w:tc>
          <w:tcPr>
            <w:tcW w:w="624" w:type="dxa"/>
            <w:tcMar>
              <w:top w:w="0" w:type="dxa"/>
              <w:bottom w:w="0" w:type="dxa"/>
            </w:tcMar>
          </w:tcPr>
          <w:p w14:paraId="4C925582" w14:textId="77777777" w:rsidR="00A92B2B" w:rsidRPr="005E7CC1" w:rsidRDefault="00A92B2B" w:rsidP="00A92B2B"/>
        </w:tc>
        <w:tc>
          <w:tcPr>
            <w:tcW w:w="850" w:type="dxa"/>
            <w:tcMar>
              <w:top w:w="0" w:type="dxa"/>
              <w:bottom w:w="0" w:type="dxa"/>
            </w:tcMar>
          </w:tcPr>
          <w:p w14:paraId="24E73CD0" w14:textId="77777777" w:rsidR="00A92B2B" w:rsidRPr="005E7CC1" w:rsidRDefault="00A92B2B" w:rsidP="00A92B2B"/>
        </w:tc>
        <w:tc>
          <w:tcPr>
            <w:tcW w:w="1587" w:type="dxa"/>
            <w:tcMar>
              <w:top w:w="0" w:type="dxa"/>
              <w:bottom w:w="0" w:type="dxa"/>
            </w:tcMar>
          </w:tcPr>
          <w:p w14:paraId="5614B035" w14:textId="77777777" w:rsidR="00A92B2B" w:rsidRPr="005E7CC1" w:rsidRDefault="00A92B2B" w:rsidP="00A92B2B"/>
        </w:tc>
        <w:tc>
          <w:tcPr>
            <w:tcW w:w="850" w:type="dxa"/>
            <w:tcMar>
              <w:top w:w="0" w:type="dxa"/>
              <w:bottom w:w="0" w:type="dxa"/>
            </w:tcMar>
          </w:tcPr>
          <w:p w14:paraId="72B8C761" w14:textId="77777777" w:rsidR="00A92B2B" w:rsidRPr="005E7CC1" w:rsidRDefault="00A92B2B" w:rsidP="00A92B2B"/>
        </w:tc>
      </w:tr>
      <w:tr w:rsidR="00A92B2B" w:rsidRPr="005E7CC1" w14:paraId="36C94AD0"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622B817F" w14:textId="0CFA45FD" w:rsidR="00A92B2B" w:rsidRPr="005E7CC1" w:rsidRDefault="00A92B2B" w:rsidP="00A92B2B">
            <w:pPr>
              <w:pStyle w:val="QSStandardtext"/>
            </w:pPr>
            <w:r>
              <w:t>Weidezäune sind für weidende Tierart geeignet und jederzeit sicher.</w:t>
            </w:r>
          </w:p>
        </w:tc>
        <w:tc>
          <w:tcPr>
            <w:tcW w:w="624" w:type="dxa"/>
            <w:tcMar>
              <w:top w:w="0" w:type="dxa"/>
              <w:bottom w:w="0" w:type="dxa"/>
            </w:tcMar>
          </w:tcPr>
          <w:p w14:paraId="3A13DDEC" w14:textId="77777777" w:rsidR="00A92B2B" w:rsidRPr="005E7CC1" w:rsidRDefault="00A92B2B" w:rsidP="00A92B2B"/>
        </w:tc>
        <w:tc>
          <w:tcPr>
            <w:tcW w:w="624" w:type="dxa"/>
            <w:tcMar>
              <w:top w:w="0" w:type="dxa"/>
              <w:bottom w:w="0" w:type="dxa"/>
            </w:tcMar>
          </w:tcPr>
          <w:p w14:paraId="27357915" w14:textId="77777777" w:rsidR="00A92B2B" w:rsidRPr="005E7CC1" w:rsidRDefault="00A92B2B" w:rsidP="00A92B2B"/>
        </w:tc>
        <w:tc>
          <w:tcPr>
            <w:tcW w:w="850" w:type="dxa"/>
            <w:tcMar>
              <w:top w:w="0" w:type="dxa"/>
              <w:bottom w:w="0" w:type="dxa"/>
            </w:tcMar>
          </w:tcPr>
          <w:p w14:paraId="4972E602" w14:textId="77777777" w:rsidR="00A92B2B" w:rsidRPr="005E7CC1" w:rsidRDefault="00A92B2B" w:rsidP="00A92B2B"/>
        </w:tc>
        <w:tc>
          <w:tcPr>
            <w:tcW w:w="1587" w:type="dxa"/>
            <w:tcMar>
              <w:top w:w="0" w:type="dxa"/>
              <w:bottom w:w="0" w:type="dxa"/>
            </w:tcMar>
          </w:tcPr>
          <w:p w14:paraId="57EEAA39" w14:textId="77777777" w:rsidR="00A92B2B" w:rsidRPr="005E7CC1" w:rsidRDefault="00A92B2B" w:rsidP="00A92B2B"/>
        </w:tc>
        <w:tc>
          <w:tcPr>
            <w:tcW w:w="850" w:type="dxa"/>
            <w:tcMar>
              <w:top w:w="0" w:type="dxa"/>
              <w:bottom w:w="0" w:type="dxa"/>
            </w:tcMar>
          </w:tcPr>
          <w:p w14:paraId="7A054231" w14:textId="77777777" w:rsidR="00A92B2B" w:rsidRPr="005E7CC1" w:rsidRDefault="00A92B2B" w:rsidP="00A92B2B"/>
        </w:tc>
      </w:tr>
      <w:tr w:rsidR="00A92B2B" w:rsidRPr="00E2107E" w14:paraId="7B43A755" w14:textId="77777777" w:rsidTr="002E4251">
        <w:tblPrEx>
          <w:tblBorders>
            <w:top w:val="single" w:sz="4" w:space="0" w:color="BFE1F2" w:themeColor="accent2"/>
            <w:insideV w:val="single" w:sz="4" w:space="0" w:color="BFE1F2" w:themeColor="accent2"/>
          </w:tblBorders>
          <w:tblLook w:val="0480" w:firstRow="0" w:lastRow="0" w:firstColumn="1" w:lastColumn="0" w:noHBand="0" w:noVBand="1"/>
        </w:tblPrEx>
        <w:tc>
          <w:tcPr>
            <w:tcW w:w="9694" w:type="dxa"/>
            <w:gridSpan w:val="6"/>
            <w:shd w:val="clear" w:color="auto" w:fill="auto"/>
            <w:tcMar>
              <w:top w:w="0" w:type="dxa"/>
              <w:bottom w:w="0" w:type="dxa"/>
            </w:tcMar>
          </w:tcPr>
          <w:p w14:paraId="673BC6B9" w14:textId="5644A5C6" w:rsidR="00A92B2B" w:rsidRPr="00A92B2B" w:rsidRDefault="00A92B2B" w:rsidP="00A92B2B">
            <w:pPr>
              <w:pStyle w:val="QSHead3Ebene"/>
              <w:rPr>
                <w:color w:val="006AB3" w:themeColor="accent1"/>
              </w:rPr>
            </w:pPr>
            <w:r w:rsidRPr="00A92B2B">
              <w:rPr>
                <w:color w:val="006AB3" w:themeColor="accent1"/>
              </w:rPr>
              <w:t>Maßnahmen während der Futterlagerung</w:t>
            </w:r>
          </w:p>
        </w:tc>
      </w:tr>
      <w:tr w:rsidR="00A92B2B" w:rsidRPr="005E7CC1" w14:paraId="54DCD99E"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94D3C96" w14:textId="77777777" w:rsidR="00A92B2B" w:rsidRDefault="00A92B2B" w:rsidP="00A92B2B">
            <w:pPr>
              <w:pStyle w:val="QSStandardtext"/>
            </w:pPr>
            <w:r w:rsidRPr="00A92B2B">
              <w:t>Dokumentation der Silierhilfsmittel/-zusatzstoffe liegt vor:</w:t>
            </w:r>
          </w:p>
          <w:p w14:paraId="4CE1F37C" w14:textId="195A0793" w:rsidR="00A92B2B" w:rsidRDefault="00A92B2B" w:rsidP="00A92B2B">
            <w:pPr>
              <w:pStyle w:val="QSListenabsatz1"/>
            </w:pPr>
            <w:r>
              <w:t xml:space="preserve">Anwendungstermin </w:t>
            </w:r>
          </w:p>
          <w:p w14:paraId="1346C40D" w14:textId="34D64DEA" w:rsidR="00A92B2B" w:rsidRDefault="00A92B2B" w:rsidP="00A92B2B">
            <w:pPr>
              <w:pStyle w:val="QSListenabsatz1"/>
            </w:pPr>
            <w:r>
              <w:t xml:space="preserve">eingesetztes Mittel </w:t>
            </w:r>
          </w:p>
          <w:p w14:paraId="1CDBDEB2" w14:textId="102F446E" w:rsidR="00A92B2B" w:rsidRDefault="00A92B2B" w:rsidP="00A92B2B">
            <w:pPr>
              <w:pStyle w:val="QSListenabsatz1"/>
            </w:pPr>
            <w:r>
              <w:t xml:space="preserve">Aufwandmenge </w:t>
            </w:r>
          </w:p>
          <w:p w14:paraId="5C33ACD0" w14:textId="778DA0A4" w:rsidR="00A92B2B" w:rsidRPr="005E7CC1" w:rsidRDefault="00A92B2B" w:rsidP="00A92B2B">
            <w:pPr>
              <w:pStyle w:val="QSListenabsatz1"/>
            </w:pPr>
            <w:r>
              <w:t>Auf-/Einbringungsverfahren</w:t>
            </w:r>
          </w:p>
        </w:tc>
        <w:tc>
          <w:tcPr>
            <w:tcW w:w="624" w:type="dxa"/>
            <w:tcMar>
              <w:top w:w="0" w:type="dxa"/>
              <w:bottom w:w="0" w:type="dxa"/>
            </w:tcMar>
          </w:tcPr>
          <w:p w14:paraId="45798466" w14:textId="77777777" w:rsidR="00A92B2B" w:rsidRPr="005E7CC1" w:rsidRDefault="00A92B2B" w:rsidP="00F46293"/>
        </w:tc>
        <w:tc>
          <w:tcPr>
            <w:tcW w:w="624" w:type="dxa"/>
            <w:tcMar>
              <w:top w:w="0" w:type="dxa"/>
              <w:bottom w:w="0" w:type="dxa"/>
            </w:tcMar>
          </w:tcPr>
          <w:p w14:paraId="61D918EA" w14:textId="77777777" w:rsidR="00A92B2B" w:rsidRPr="005E7CC1" w:rsidRDefault="00A92B2B" w:rsidP="00F46293"/>
        </w:tc>
        <w:tc>
          <w:tcPr>
            <w:tcW w:w="850" w:type="dxa"/>
            <w:tcMar>
              <w:top w:w="0" w:type="dxa"/>
              <w:bottom w:w="0" w:type="dxa"/>
            </w:tcMar>
          </w:tcPr>
          <w:p w14:paraId="609DBD5F" w14:textId="77777777" w:rsidR="00A92B2B" w:rsidRPr="005E7CC1" w:rsidRDefault="00A92B2B" w:rsidP="00F46293"/>
        </w:tc>
        <w:tc>
          <w:tcPr>
            <w:tcW w:w="1587" w:type="dxa"/>
            <w:tcMar>
              <w:top w:w="0" w:type="dxa"/>
              <w:bottom w:w="0" w:type="dxa"/>
            </w:tcMar>
          </w:tcPr>
          <w:p w14:paraId="1E76C2BA" w14:textId="77777777" w:rsidR="00A92B2B" w:rsidRPr="005E7CC1" w:rsidRDefault="00A92B2B" w:rsidP="00F46293"/>
        </w:tc>
        <w:tc>
          <w:tcPr>
            <w:tcW w:w="850" w:type="dxa"/>
            <w:tcMar>
              <w:top w:w="0" w:type="dxa"/>
              <w:bottom w:w="0" w:type="dxa"/>
            </w:tcMar>
          </w:tcPr>
          <w:p w14:paraId="4D190B8C" w14:textId="77777777" w:rsidR="00A92B2B" w:rsidRPr="005E7CC1" w:rsidRDefault="00A92B2B" w:rsidP="00F46293"/>
        </w:tc>
      </w:tr>
      <w:tr w:rsidR="00A92B2B" w:rsidRPr="005E7CC1" w14:paraId="27047538"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795617C" w14:textId="3877A079" w:rsidR="00A92B2B" w:rsidRPr="00A92B2B" w:rsidRDefault="00A92B2B" w:rsidP="00A92B2B">
            <w:pPr>
              <w:pStyle w:val="QSStandardtext"/>
            </w:pPr>
            <w:r w:rsidRPr="00A92B2B">
              <w:t>Verwendete Silierhilfsmittel/-zusatzstoffe sind für den Verwendungszweck zugelassen.</w:t>
            </w:r>
          </w:p>
        </w:tc>
        <w:tc>
          <w:tcPr>
            <w:tcW w:w="624" w:type="dxa"/>
            <w:tcMar>
              <w:top w:w="0" w:type="dxa"/>
              <w:bottom w:w="0" w:type="dxa"/>
            </w:tcMar>
          </w:tcPr>
          <w:p w14:paraId="78C998C7" w14:textId="77777777" w:rsidR="00A92B2B" w:rsidRPr="005E7CC1" w:rsidRDefault="00A92B2B" w:rsidP="00A92B2B"/>
        </w:tc>
        <w:tc>
          <w:tcPr>
            <w:tcW w:w="624" w:type="dxa"/>
            <w:tcMar>
              <w:top w:w="0" w:type="dxa"/>
              <w:bottom w:w="0" w:type="dxa"/>
            </w:tcMar>
          </w:tcPr>
          <w:p w14:paraId="68F6F61D" w14:textId="77777777" w:rsidR="00A92B2B" w:rsidRPr="005E7CC1" w:rsidRDefault="00A92B2B" w:rsidP="00A92B2B"/>
        </w:tc>
        <w:tc>
          <w:tcPr>
            <w:tcW w:w="850" w:type="dxa"/>
            <w:tcMar>
              <w:top w:w="0" w:type="dxa"/>
              <w:bottom w:w="0" w:type="dxa"/>
            </w:tcMar>
          </w:tcPr>
          <w:p w14:paraId="654C9F0F" w14:textId="77777777" w:rsidR="00A92B2B" w:rsidRPr="005E7CC1" w:rsidRDefault="00A92B2B" w:rsidP="00A92B2B"/>
        </w:tc>
        <w:tc>
          <w:tcPr>
            <w:tcW w:w="1587" w:type="dxa"/>
            <w:tcMar>
              <w:top w:w="0" w:type="dxa"/>
              <w:bottom w:w="0" w:type="dxa"/>
            </w:tcMar>
          </w:tcPr>
          <w:p w14:paraId="477EEB33" w14:textId="77777777" w:rsidR="00A92B2B" w:rsidRPr="005E7CC1" w:rsidRDefault="00A92B2B" w:rsidP="00A92B2B"/>
        </w:tc>
        <w:tc>
          <w:tcPr>
            <w:tcW w:w="850" w:type="dxa"/>
            <w:tcMar>
              <w:top w:w="0" w:type="dxa"/>
              <w:bottom w:w="0" w:type="dxa"/>
            </w:tcMar>
          </w:tcPr>
          <w:p w14:paraId="6B11DAD1" w14:textId="77777777" w:rsidR="00A92B2B" w:rsidRPr="005E7CC1" w:rsidRDefault="00A92B2B" w:rsidP="00A92B2B"/>
        </w:tc>
      </w:tr>
      <w:tr w:rsidR="00A92B2B" w:rsidRPr="005E7CC1" w14:paraId="1FECF07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7BA070A6" w14:textId="6054095D" w:rsidR="00A92B2B" w:rsidRPr="00A92B2B" w:rsidRDefault="00A92B2B" w:rsidP="00A92B2B">
            <w:pPr>
              <w:pStyle w:val="QSStandardtext"/>
            </w:pPr>
            <w:r w:rsidRPr="00A92B2B">
              <w:t>Dokumentation der Trocknungs-/Belüftungsmaßnahmen (Termin, Dauer), Wartungsnachweis/Abnahmebescheinigung Trocknungstechnik.</w:t>
            </w:r>
          </w:p>
        </w:tc>
        <w:tc>
          <w:tcPr>
            <w:tcW w:w="624" w:type="dxa"/>
            <w:tcMar>
              <w:top w:w="0" w:type="dxa"/>
              <w:bottom w:w="0" w:type="dxa"/>
            </w:tcMar>
          </w:tcPr>
          <w:p w14:paraId="550E78AE" w14:textId="77777777" w:rsidR="00A92B2B" w:rsidRPr="005E7CC1" w:rsidRDefault="00A92B2B" w:rsidP="00A92B2B"/>
        </w:tc>
        <w:tc>
          <w:tcPr>
            <w:tcW w:w="624" w:type="dxa"/>
            <w:tcMar>
              <w:top w:w="0" w:type="dxa"/>
              <w:bottom w:w="0" w:type="dxa"/>
            </w:tcMar>
          </w:tcPr>
          <w:p w14:paraId="2738861A" w14:textId="77777777" w:rsidR="00A92B2B" w:rsidRPr="005E7CC1" w:rsidRDefault="00A92B2B" w:rsidP="00A92B2B"/>
        </w:tc>
        <w:tc>
          <w:tcPr>
            <w:tcW w:w="850" w:type="dxa"/>
            <w:tcMar>
              <w:top w:w="0" w:type="dxa"/>
              <w:bottom w:w="0" w:type="dxa"/>
            </w:tcMar>
          </w:tcPr>
          <w:p w14:paraId="3E7D5396" w14:textId="77777777" w:rsidR="00A92B2B" w:rsidRPr="005E7CC1" w:rsidRDefault="00A92B2B" w:rsidP="00A92B2B"/>
        </w:tc>
        <w:tc>
          <w:tcPr>
            <w:tcW w:w="1587" w:type="dxa"/>
            <w:tcMar>
              <w:top w:w="0" w:type="dxa"/>
              <w:bottom w:w="0" w:type="dxa"/>
            </w:tcMar>
          </w:tcPr>
          <w:p w14:paraId="68FC678C" w14:textId="77777777" w:rsidR="00A92B2B" w:rsidRPr="005E7CC1" w:rsidRDefault="00A92B2B" w:rsidP="00A92B2B"/>
        </w:tc>
        <w:tc>
          <w:tcPr>
            <w:tcW w:w="850" w:type="dxa"/>
            <w:tcMar>
              <w:top w:w="0" w:type="dxa"/>
              <w:bottom w:w="0" w:type="dxa"/>
            </w:tcMar>
          </w:tcPr>
          <w:p w14:paraId="361D5FB2" w14:textId="77777777" w:rsidR="00A92B2B" w:rsidRPr="005E7CC1" w:rsidRDefault="00A92B2B" w:rsidP="00A92B2B"/>
        </w:tc>
      </w:tr>
      <w:tr w:rsidR="00A92B2B" w:rsidRPr="00E2107E" w14:paraId="7F42E0E4"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4893957E" w14:textId="12D5FED3"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t>Anforderungen an die Futterlagerung</w:t>
            </w:r>
          </w:p>
        </w:tc>
        <w:tc>
          <w:tcPr>
            <w:tcW w:w="624" w:type="dxa"/>
            <w:tcBorders>
              <w:left w:val="nil"/>
              <w:right w:val="nil"/>
            </w:tcBorders>
            <w:shd w:val="clear" w:color="auto" w:fill="auto"/>
            <w:tcMar>
              <w:top w:w="0" w:type="dxa"/>
              <w:bottom w:w="0" w:type="dxa"/>
            </w:tcMar>
          </w:tcPr>
          <w:p w14:paraId="60DAE228"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4822FB23"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0109490E"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5C4461AB"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4663D72E" w14:textId="77777777" w:rsidR="00A92B2B" w:rsidRPr="00E2107E" w:rsidRDefault="00A92B2B" w:rsidP="00F46293">
            <w:pPr>
              <w:rPr>
                <w:color w:val="006AB3" w:themeColor="accent1"/>
              </w:rPr>
            </w:pPr>
          </w:p>
        </w:tc>
      </w:tr>
      <w:tr w:rsidR="00A92B2B" w:rsidRPr="005E7CC1" w14:paraId="7BEF864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52217FA" w14:textId="60379397" w:rsidR="00A92B2B" w:rsidRPr="005E7CC1" w:rsidRDefault="00A92B2B" w:rsidP="00A92B2B">
            <w:pPr>
              <w:pStyle w:val="QSStandardtext"/>
            </w:pPr>
            <w:r w:rsidRPr="001E5D61">
              <w:t>Vermeidung negativer Einflüsse auf die Futtermittelqualität gewährleistet.</w:t>
            </w:r>
          </w:p>
        </w:tc>
        <w:tc>
          <w:tcPr>
            <w:tcW w:w="624" w:type="dxa"/>
            <w:tcMar>
              <w:top w:w="0" w:type="dxa"/>
              <w:bottom w:w="0" w:type="dxa"/>
            </w:tcMar>
          </w:tcPr>
          <w:p w14:paraId="27FE855F" w14:textId="77777777" w:rsidR="00A92B2B" w:rsidRPr="005E7CC1" w:rsidRDefault="00A92B2B" w:rsidP="00A92B2B"/>
        </w:tc>
        <w:tc>
          <w:tcPr>
            <w:tcW w:w="624" w:type="dxa"/>
            <w:tcMar>
              <w:top w:w="0" w:type="dxa"/>
              <w:bottom w:w="0" w:type="dxa"/>
            </w:tcMar>
          </w:tcPr>
          <w:p w14:paraId="6A4F6626" w14:textId="77777777" w:rsidR="00A92B2B" w:rsidRPr="005E7CC1" w:rsidRDefault="00A92B2B" w:rsidP="00A92B2B"/>
        </w:tc>
        <w:tc>
          <w:tcPr>
            <w:tcW w:w="850" w:type="dxa"/>
            <w:tcMar>
              <w:top w:w="0" w:type="dxa"/>
              <w:bottom w:w="0" w:type="dxa"/>
            </w:tcMar>
          </w:tcPr>
          <w:p w14:paraId="030EBB71" w14:textId="77777777" w:rsidR="00A92B2B" w:rsidRPr="005E7CC1" w:rsidRDefault="00A92B2B" w:rsidP="00A92B2B"/>
        </w:tc>
        <w:tc>
          <w:tcPr>
            <w:tcW w:w="1587" w:type="dxa"/>
            <w:tcMar>
              <w:top w:w="0" w:type="dxa"/>
              <w:bottom w:w="0" w:type="dxa"/>
            </w:tcMar>
          </w:tcPr>
          <w:p w14:paraId="67398649" w14:textId="77777777" w:rsidR="00A92B2B" w:rsidRPr="005E7CC1" w:rsidRDefault="00A92B2B" w:rsidP="00A92B2B"/>
        </w:tc>
        <w:tc>
          <w:tcPr>
            <w:tcW w:w="850" w:type="dxa"/>
            <w:tcMar>
              <w:top w:w="0" w:type="dxa"/>
              <w:bottom w:w="0" w:type="dxa"/>
            </w:tcMar>
          </w:tcPr>
          <w:p w14:paraId="24E18D1E" w14:textId="77777777" w:rsidR="00A92B2B" w:rsidRPr="005E7CC1" w:rsidRDefault="00A92B2B" w:rsidP="00A92B2B"/>
        </w:tc>
      </w:tr>
      <w:tr w:rsidR="00A92B2B" w:rsidRPr="005E7CC1" w14:paraId="7061A857"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2EFF051F" w14:textId="7D3BC538" w:rsidR="00A92B2B" w:rsidRPr="005E7CC1" w:rsidRDefault="00A92B2B" w:rsidP="00A92B2B">
            <w:pPr>
              <w:pStyle w:val="QSStandardtext"/>
            </w:pPr>
            <w:r w:rsidRPr="001E5D61">
              <w:t>Vermeidung von Qualitätsbeeinträchtigungen bei Silagebereitung durch Luft- oder Niederschlagseintritt.</w:t>
            </w:r>
          </w:p>
        </w:tc>
        <w:tc>
          <w:tcPr>
            <w:tcW w:w="624" w:type="dxa"/>
            <w:tcMar>
              <w:top w:w="0" w:type="dxa"/>
              <w:bottom w:w="0" w:type="dxa"/>
            </w:tcMar>
          </w:tcPr>
          <w:p w14:paraId="08743A13" w14:textId="77777777" w:rsidR="00A92B2B" w:rsidRPr="005E7CC1" w:rsidRDefault="00A92B2B" w:rsidP="00A92B2B"/>
        </w:tc>
        <w:tc>
          <w:tcPr>
            <w:tcW w:w="624" w:type="dxa"/>
            <w:tcMar>
              <w:top w:w="0" w:type="dxa"/>
              <w:bottom w:w="0" w:type="dxa"/>
            </w:tcMar>
          </w:tcPr>
          <w:p w14:paraId="6DE4AD23" w14:textId="77777777" w:rsidR="00A92B2B" w:rsidRPr="005E7CC1" w:rsidRDefault="00A92B2B" w:rsidP="00A92B2B"/>
        </w:tc>
        <w:tc>
          <w:tcPr>
            <w:tcW w:w="850" w:type="dxa"/>
            <w:tcMar>
              <w:top w:w="0" w:type="dxa"/>
              <w:bottom w:w="0" w:type="dxa"/>
            </w:tcMar>
          </w:tcPr>
          <w:p w14:paraId="78D3076E" w14:textId="77777777" w:rsidR="00A92B2B" w:rsidRPr="005E7CC1" w:rsidRDefault="00A92B2B" w:rsidP="00A92B2B"/>
        </w:tc>
        <w:tc>
          <w:tcPr>
            <w:tcW w:w="1587" w:type="dxa"/>
            <w:tcMar>
              <w:top w:w="0" w:type="dxa"/>
              <w:bottom w:w="0" w:type="dxa"/>
            </w:tcMar>
          </w:tcPr>
          <w:p w14:paraId="52D10092" w14:textId="77777777" w:rsidR="00A92B2B" w:rsidRPr="005E7CC1" w:rsidRDefault="00A92B2B" w:rsidP="00A92B2B"/>
        </w:tc>
        <w:tc>
          <w:tcPr>
            <w:tcW w:w="850" w:type="dxa"/>
            <w:tcMar>
              <w:top w:w="0" w:type="dxa"/>
              <w:bottom w:w="0" w:type="dxa"/>
            </w:tcMar>
          </w:tcPr>
          <w:p w14:paraId="370FB363" w14:textId="77777777" w:rsidR="00A92B2B" w:rsidRPr="005E7CC1" w:rsidRDefault="00A92B2B" w:rsidP="00A92B2B"/>
        </w:tc>
      </w:tr>
      <w:tr w:rsidR="00A92B2B" w:rsidRPr="005E7CC1" w14:paraId="1E34272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8C37279" w14:textId="7909E6EF" w:rsidR="00A92B2B" w:rsidRPr="00A92B2B" w:rsidRDefault="00A92B2B" w:rsidP="00A92B2B">
            <w:pPr>
              <w:pStyle w:val="QSStandardtext"/>
            </w:pPr>
            <w:r w:rsidRPr="001E5D61">
              <w:t>Temperaturmessung des Lagerguts bei Heu und Stroh in regelmäßigen Abständen.</w:t>
            </w:r>
          </w:p>
        </w:tc>
        <w:tc>
          <w:tcPr>
            <w:tcW w:w="624" w:type="dxa"/>
            <w:tcMar>
              <w:top w:w="0" w:type="dxa"/>
              <w:bottom w:w="0" w:type="dxa"/>
            </w:tcMar>
          </w:tcPr>
          <w:p w14:paraId="4D0B3F22" w14:textId="77777777" w:rsidR="00A92B2B" w:rsidRPr="005E7CC1" w:rsidRDefault="00A92B2B" w:rsidP="00A92B2B"/>
        </w:tc>
        <w:tc>
          <w:tcPr>
            <w:tcW w:w="624" w:type="dxa"/>
            <w:tcMar>
              <w:top w:w="0" w:type="dxa"/>
              <w:bottom w:w="0" w:type="dxa"/>
            </w:tcMar>
          </w:tcPr>
          <w:p w14:paraId="4381D783" w14:textId="77777777" w:rsidR="00A92B2B" w:rsidRPr="005E7CC1" w:rsidRDefault="00A92B2B" w:rsidP="00A92B2B"/>
        </w:tc>
        <w:tc>
          <w:tcPr>
            <w:tcW w:w="850" w:type="dxa"/>
            <w:tcMar>
              <w:top w:w="0" w:type="dxa"/>
              <w:bottom w:w="0" w:type="dxa"/>
            </w:tcMar>
          </w:tcPr>
          <w:p w14:paraId="6735A676" w14:textId="77777777" w:rsidR="00A92B2B" w:rsidRPr="005E7CC1" w:rsidRDefault="00A92B2B" w:rsidP="00A92B2B"/>
        </w:tc>
        <w:tc>
          <w:tcPr>
            <w:tcW w:w="1587" w:type="dxa"/>
            <w:tcMar>
              <w:top w:w="0" w:type="dxa"/>
              <w:bottom w:w="0" w:type="dxa"/>
            </w:tcMar>
          </w:tcPr>
          <w:p w14:paraId="103FEFF6" w14:textId="77777777" w:rsidR="00A92B2B" w:rsidRPr="005E7CC1" w:rsidRDefault="00A92B2B" w:rsidP="00A92B2B"/>
        </w:tc>
        <w:tc>
          <w:tcPr>
            <w:tcW w:w="850" w:type="dxa"/>
            <w:tcMar>
              <w:top w:w="0" w:type="dxa"/>
              <w:bottom w:w="0" w:type="dxa"/>
            </w:tcMar>
          </w:tcPr>
          <w:p w14:paraId="7FE563D7" w14:textId="77777777" w:rsidR="00A92B2B" w:rsidRPr="005E7CC1" w:rsidRDefault="00A92B2B" w:rsidP="00A92B2B"/>
        </w:tc>
      </w:tr>
      <w:tr w:rsidR="00A92B2B" w:rsidRPr="00E2107E" w14:paraId="5F5392E9"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Borders>
              <w:right w:val="nil"/>
            </w:tcBorders>
            <w:shd w:val="clear" w:color="auto" w:fill="auto"/>
            <w:tcMar>
              <w:top w:w="0" w:type="dxa"/>
              <w:bottom w:w="0" w:type="dxa"/>
            </w:tcMar>
          </w:tcPr>
          <w:p w14:paraId="1D5B7598" w14:textId="5CF60EC9" w:rsidR="00A92B2B" w:rsidRPr="00E2107E" w:rsidRDefault="00A92B2B" w:rsidP="00A92B2B">
            <w:pPr>
              <w:pStyle w:val="QSHead3Ebene"/>
              <w:numPr>
                <w:ilvl w:val="2"/>
                <w:numId w:val="3"/>
              </w:numPr>
              <w:ind w:left="709" w:hanging="709"/>
              <w:rPr>
                <w:color w:val="006AB3" w:themeColor="accent1"/>
              </w:rPr>
            </w:pPr>
            <w:r w:rsidRPr="00A92B2B">
              <w:rPr>
                <w:color w:val="006AB3" w:themeColor="accent1"/>
              </w:rPr>
              <w:lastRenderedPageBreak/>
              <w:t>Entsorgung von Abbauprodukten</w:t>
            </w:r>
          </w:p>
        </w:tc>
        <w:tc>
          <w:tcPr>
            <w:tcW w:w="624" w:type="dxa"/>
            <w:tcBorders>
              <w:left w:val="nil"/>
              <w:right w:val="nil"/>
            </w:tcBorders>
            <w:shd w:val="clear" w:color="auto" w:fill="auto"/>
            <w:tcMar>
              <w:top w:w="0" w:type="dxa"/>
              <w:bottom w:w="0" w:type="dxa"/>
            </w:tcMar>
          </w:tcPr>
          <w:p w14:paraId="58BB1206" w14:textId="77777777" w:rsidR="00A92B2B" w:rsidRPr="00E2107E" w:rsidRDefault="00A92B2B" w:rsidP="00F46293">
            <w:pPr>
              <w:rPr>
                <w:color w:val="006AB3" w:themeColor="accent1"/>
              </w:rPr>
            </w:pPr>
          </w:p>
        </w:tc>
        <w:tc>
          <w:tcPr>
            <w:tcW w:w="624" w:type="dxa"/>
            <w:tcBorders>
              <w:left w:val="nil"/>
              <w:right w:val="nil"/>
            </w:tcBorders>
            <w:shd w:val="clear" w:color="auto" w:fill="auto"/>
            <w:tcMar>
              <w:top w:w="0" w:type="dxa"/>
              <w:bottom w:w="0" w:type="dxa"/>
            </w:tcMar>
          </w:tcPr>
          <w:p w14:paraId="1BAF46CD" w14:textId="77777777" w:rsidR="00A92B2B" w:rsidRPr="00E2107E" w:rsidRDefault="00A92B2B" w:rsidP="00F46293">
            <w:pPr>
              <w:rPr>
                <w:color w:val="006AB3" w:themeColor="accent1"/>
              </w:rPr>
            </w:pPr>
          </w:p>
        </w:tc>
        <w:tc>
          <w:tcPr>
            <w:tcW w:w="850" w:type="dxa"/>
            <w:tcBorders>
              <w:left w:val="nil"/>
              <w:right w:val="nil"/>
            </w:tcBorders>
            <w:shd w:val="clear" w:color="auto" w:fill="auto"/>
            <w:tcMar>
              <w:top w:w="0" w:type="dxa"/>
              <w:bottom w:w="0" w:type="dxa"/>
            </w:tcMar>
          </w:tcPr>
          <w:p w14:paraId="2E3BD90D" w14:textId="77777777" w:rsidR="00A92B2B" w:rsidRPr="00E2107E" w:rsidRDefault="00A92B2B" w:rsidP="00F46293">
            <w:pPr>
              <w:rPr>
                <w:color w:val="006AB3" w:themeColor="accent1"/>
              </w:rPr>
            </w:pPr>
          </w:p>
        </w:tc>
        <w:tc>
          <w:tcPr>
            <w:tcW w:w="1587" w:type="dxa"/>
            <w:tcBorders>
              <w:left w:val="nil"/>
              <w:right w:val="nil"/>
            </w:tcBorders>
            <w:shd w:val="clear" w:color="auto" w:fill="auto"/>
            <w:tcMar>
              <w:top w:w="0" w:type="dxa"/>
              <w:bottom w:w="0" w:type="dxa"/>
            </w:tcMar>
          </w:tcPr>
          <w:p w14:paraId="49029280" w14:textId="77777777" w:rsidR="00A92B2B" w:rsidRPr="00E2107E" w:rsidRDefault="00A92B2B" w:rsidP="00F46293">
            <w:pPr>
              <w:rPr>
                <w:color w:val="006AB3" w:themeColor="accent1"/>
              </w:rPr>
            </w:pPr>
          </w:p>
        </w:tc>
        <w:tc>
          <w:tcPr>
            <w:tcW w:w="850" w:type="dxa"/>
            <w:tcBorders>
              <w:left w:val="nil"/>
            </w:tcBorders>
            <w:shd w:val="clear" w:color="auto" w:fill="auto"/>
            <w:tcMar>
              <w:top w:w="0" w:type="dxa"/>
              <w:bottom w:w="0" w:type="dxa"/>
            </w:tcMar>
          </w:tcPr>
          <w:p w14:paraId="02BB1CFC" w14:textId="77777777" w:rsidR="00A92B2B" w:rsidRPr="00E2107E" w:rsidRDefault="00A92B2B" w:rsidP="00F46293">
            <w:pPr>
              <w:rPr>
                <w:color w:val="006AB3" w:themeColor="accent1"/>
              </w:rPr>
            </w:pPr>
          </w:p>
        </w:tc>
      </w:tr>
      <w:tr w:rsidR="00A92B2B" w:rsidRPr="005E7CC1" w14:paraId="71345AB5"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3B4FECB2" w14:textId="208A1E61" w:rsidR="00A92B2B" w:rsidRPr="005E7CC1" w:rsidRDefault="00A92B2B" w:rsidP="00A92B2B">
            <w:pPr>
              <w:pStyle w:val="QSStandardtext"/>
            </w:pPr>
            <w:r w:rsidRPr="00EA25B5">
              <w:t>Auffangeinrichtungen zur ordnungsgemäßen Lagerung von Silosickersaft vorhanden; Ausbringung nachvollziehbar belegt.</w:t>
            </w:r>
          </w:p>
        </w:tc>
        <w:tc>
          <w:tcPr>
            <w:tcW w:w="624" w:type="dxa"/>
            <w:tcMar>
              <w:top w:w="0" w:type="dxa"/>
              <w:bottom w:w="0" w:type="dxa"/>
            </w:tcMar>
          </w:tcPr>
          <w:p w14:paraId="04384701" w14:textId="77777777" w:rsidR="00A92B2B" w:rsidRPr="005E7CC1" w:rsidRDefault="00A92B2B" w:rsidP="00A92B2B"/>
        </w:tc>
        <w:tc>
          <w:tcPr>
            <w:tcW w:w="624" w:type="dxa"/>
            <w:tcMar>
              <w:top w:w="0" w:type="dxa"/>
              <w:bottom w:w="0" w:type="dxa"/>
            </w:tcMar>
          </w:tcPr>
          <w:p w14:paraId="7E0898C6" w14:textId="77777777" w:rsidR="00A92B2B" w:rsidRPr="005E7CC1" w:rsidRDefault="00A92B2B" w:rsidP="00A92B2B"/>
        </w:tc>
        <w:tc>
          <w:tcPr>
            <w:tcW w:w="850" w:type="dxa"/>
            <w:tcMar>
              <w:top w:w="0" w:type="dxa"/>
              <w:bottom w:w="0" w:type="dxa"/>
            </w:tcMar>
          </w:tcPr>
          <w:p w14:paraId="2AD9D29A" w14:textId="77777777" w:rsidR="00A92B2B" w:rsidRPr="005E7CC1" w:rsidRDefault="00A92B2B" w:rsidP="00A92B2B"/>
        </w:tc>
        <w:tc>
          <w:tcPr>
            <w:tcW w:w="1587" w:type="dxa"/>
            <w:tcMar>
              <w:top w:w="0" w:type="dxa"/>
              <w:bottom w:w="0" w:type="dxa"/>
            </w:tcMar>
          </w:tcPr>
          <w:p w14:paraId="01711C5D" w14:textId="77777777" w:rsidR="00A92B2B" w:rsidRPr="005E7CC1" w:rsidRDefault="00A92B2B" w:rsidP="00A92B2B"/>
        </w:tc>
        <w:tc>
          <w:tcPr>
            <w:tcW w:w="850" w:type="dxa"/>
            <w:tcMar>
              <w:top w:w="0" w:type="dxa"/>
              <w:bottom w:w="0" w:type="dxa"/>
            </w:tcMar>
          </w:tcPr>
          <w:p w14:paraId="6B59DB06" w14:textId="77777777" w:rsidR="00A92B2B" w:rsidRPr="005E7CC1" w:rsidRDefault="00A92B2B" w:rsidP="00A92B2B"/>
        </w:tc>
      </w:tr>
      <w:tr w:rsidR="00A92B2B" w:rsidRPr="005E7CC1" w14:paraId="5CE1D5DB" w14:textId="77777777" w:rsidTr="00E2107E">
        <w:tblPrEx>
          <w:tblBorders>
            <w:top w:val="single" w:sz="4" w:space="0" w:color="BFE1F2" w:themeColor="accent2"/>
            <w:insideV w:val="single" w:sz="4" w:space="0" w:color="BFE1F2" w:themeColor="accent2"/>
          </w:tblBorders>
          <w:tblLook w:val="0480" w:firstRow="0" w:lastRow="0" w:firstColumn="1" w:lastColumn="0" w:noHBand="0" w:noVBand="1"/>
        </w:tblPrEx>
        <w:tc>
          <w:tcPr>
            <w:tcW w:w="5159" w:type="dxa"/>
            <w:tcMar>
              <w:top w:w="0" w:type="dxa"/>
              <w:bottom w:w="0" w:type="dxa"/>
            </w:tcMar>
          </w:tcPr>
          <w:p w14:paraId="0088BBEE" w14:textId="6946ED37" w:rsidR="00A92B2B" w:rsidRPr="005E7CC1" w:rsidRDefault="00A92B2B" w:rsidP="00A92B2B">
            <w:pPr>
              <w:pStyle w:val="QSStandardtext"/>
            </w:pPr>
            <w:r w:rsidRPr="00EA25B5">
              <w:t>Nachweise zur Entsorgung von Silofolien.</w:t>
            </w:r>
          </w:p>
        </w:tc>
        <w:tc>
          <w:tcPr>
            <w:tcW w:w="624" w:type="dxa"/>
            <w:tcMar>
              <w:top w:w="0" w:type="dxa"/>
              <w:bottom w:w="0" w:type="dxa"/>
            </w:tcMar>
          </w:tcPr>
          <w:p w14:paraId="189E5BC6" w14:textId="77777777" w:rsidR="00A92B2B" w:rsidRPr="005E7CC1" w:rsidRDefault="00A92B2B" w:rsidP="00A92B2B"/>
        </w:tc>
        <w:tc>
          <w:tcPr>
            <w:tcW w:w="624" w:type="dxa"/>
            <w:tcMar>
              <w:top w:w="0" w:type="dxa"/>
              <w:bottom w:w="0" w:type="dxa"/>
            </w:tcMar>
          </w:tcPr>
          <w:p w14:paraId="0E338B42" w14:textId="77777777" w:rsidR="00A92B2B" w:rsidRPr="005E7CC1" w:rsidRDefault="00A92B2B" w:rsidP="00A92B2B"/>
        </w:tc>
        <w:tc>
          <w:tcPr>
            <w:tcW w:w="850" w:type="dxa"/>
            <w:tcMar>
              <w:top w:w="0" w:type="dxa"/>
              <w:bottom w:w="0" w:type="dxa"/>
            </w:tcMar>
          </w:tcPr>
          <w:p w14:paraId="6A721729" w14:textId="77777777" w:rsidR="00A92B2B" w:rsidRPr="005E7CC1" w:rsidRDefault="00A92B2B" w:rsidP="00A92B2B"/>
        </w:tc>
        <w:tc>
          <w:tcPr>
            <w:tcW w:w="1587" w:type="dxa"/>
            <w:tcMar>
              <w:top w:w="0" w:type="dxa"/>
              <w:bottom w:w="0" w:type="dxa"/>
            </w:tcMar>
          </w:tcPr>
          <w:p w14:paraId="35EF8096" w14:textId="77777777" w:rsidR="00A92B2B" w:rsidRPr="005E7CC1" w:rsidRDefault="00A92B2B" w:rsidP="00A92B2B"/>
        </w:tc>
        <w:tc>
          <w:tcPr>
            <w:tcW w:w="850" w:type="dxa"/>
            <w:tcMar>
              <w:top w:w="0" w:type="dxa"/>
              <w:bottom w:w="0" w:type="dxa"/>
            </w:tcMar>
          </w:tcPr>
          <w:p w14:paraId="4024BFE0" w14:textId="77777777" w:rsidR="00A92B2B" w:rsidRPr="005E7CC1" w:rsidRDefault="00A92B2B" w:rsidP="00A92B2B"/>
        </w:tc>
      </w:tr>
    </w:tbl>
    <w:p w14:paraId="312E3A9E" w14:textId="790A2E1B" w:rsidR="009F62A8" w:rsidRDefault="009F62A8" w:rsidP="009F62A8">
      <w:pPr>
        <w:pStyle w:val="QSStandardtext"/>
      </w:pPr>
    </w:p>
    <w:p w14:paraId="0F61077F" w14:textId="18695767" w:rsidR="00A92B2B" w:rsidRDefault="00A92B2B" w:rsidP="009F62A8">
      <w:pPr>
        <w:pStyle w:val="QSStandardtext"/>
      </w:pPr>
    </w:p>
    <w:tbl>
      <w:tblPr>
        <w:tblW w:w="9921" w:type="dxa"/>
        <w:tblLook w:val="04A0" w:firstRow="1" w:lastRow="0" w:firstColumn="1" w:lastColumn="0" w:noHBand="0" w:noVBand="1"/>
      </w:tblPr>
      <w:tblGrid>
        <w:gridCol w:w="4677"/>
        <w:gridCol w:w="567"/>
        <w:gridCol w:w="4677"/>
      </w:tblGrid>
      <w:tr w:rsidR="00AC624B" w14:paraId="4BEFB866" w14:textId="77777777" w:rsidTr="00F746C2">
        <w:trPr>
          <w:trHeight w:val="850"/>
        </w:trPr>
        <w:tc>
          <w:tcPr>
            <w:tcW w:w="4677" w:type="dxa"/>
            <w:tcBorders>
              <w:bottom w:val="single" w:sz="4" w:space="0" w:color="auto"/>
            </w:tcBorders>
            <w:vAlign w:val="bottom"/>
          </w:tcPr>
          <w:p w14:paraId="19EF854D" w14:textId="77777777" w:rsidR="00AC624B" w:rsidRDefault="00AC624B" w:rsidP="00F746C2"/>
        </w:tc>
        <w:tc>
          <w:tcPr>
            <w:tcW w:w="567" w:type="dxa"/>
            <w:vAlign w:val="bottom"/>
          </w:tcPr>
          <w:p w14:paraId="14D98A2E" w14:textId="77777777" w:rsidR="00AC624B" w:rsidRDefault="00AC624B" w:rsidP="00F746C2"/>
        </w:tc>
        <w:tc>
          <w:tcPr>
            <w:tcW w:w="4677" w:type="dxa"/>
            <w:tcBorders>
              <w:bottom w:val="single" w:sz="4" w:space="0" w:color="auto"/>
            </w:tcBorders>
            <w:vAlign w:val="bottom"/>
          </w:tcPr>
          <w:p w14:paraId="7896CAD1" w14:textId="77777777" w:rsidR="00AC624B" w:rsidRDefault="00AC624B" w:rsidP="00F746C2"/>
        </w:tc>
      </w:tr>
      <w:tr w:rsidR="00AC624B" w14:paraId="36EF98AC" w14:textId="77777777" w:rsidTr="00F746C2">
        <w:trPr>
          <w:trHeight w:val="283"/>
        </w:trPr>
        <w:tc>
          <w:tcPr>
            <w:tcW w:w="4677" w:type="dxa"/>
            <w:tcBorders>
              <w:top w:val="single" w:sz="4" w:space="0" w:color="auto"/>
            </w:tcBorders>
          </w:tcPr>
          <w:p w14:paraId="4682004A" w14:textId="594AB19B" w:rsidR="00AC624B" w:rsidRPr="00AC624B" w:rsidRDefault="00AC624B" w:rsidP="00F746C2">
            <w:pPr>
              <w:rPr>
                <w:b/>
                <w:bCs/>
              </w:rPr>
            </w:pPr>
            <w:r w:rsidRPr="00AC624B">
              <w:rPr>
                <w:b/>
                <w:bCs/>
              </w:rPr>
              <w:t>Datum</w:t>
            </w:r>
          </w:p>
        </w:tc>
        <w:tc>
          <w:tcPr>
            <w:tcW w:w="567" w:type="dxa"/>
          </w:tcPr>
          <w:p w14:paraId="0451EB8E" w14:textId="77777777" w:rsidR="00AC624B" w:rsidRDefault="00AC624B" w:rsidP="00F746C2"/>
        </w:tc>
        <w:tc>
          <w:tcPr>
            <w:tcW w:w="4677" w:type="dxa"/>
            <w:tcBorders>
              <w:top w:val="single" w:sz="4" w:space="0" w:color="auto"/>
            </w:tcBorders>
          </w:tcPr>
          <w:p w14:paraId="55C663CD" w14:textId="7745D002" w:rsidR="00AC624B" w:rsidRPr="00AC624B" w:rsidRDefault="00AC624B" w:rsidP="00F746C2">
            <w:pPr>
              <w:rPr>
                <w:b/>
                <w:bCs/>
              </w:rPr>
            </w:pPr>
            <w:r>
              <w:rPr>
                <w:b/>
                <w:bCs/>
              </w:rPr>
              <w:t>Unterschrift</w:t>
            </w:r>
          </w:p>
        </w:tc>
      </w:tr>
    </w:tbl>
    <w:tbl>
      <w:tblPr>
        <w:tblStyle w:val="Basis"/>
        <w:tblW w:w="9921" w:type="dxa"/>
        <w:tblLook w:val="04A0" w:firstRow="1" w:lastRow="0" w:firstColumn="1" w:lastColumn="0" w:noHBand="0" w:noVBand="1"/>
      </w:tblPr>
      <w:tblGrid>
        <w:gridCol w:w="9921"/>
      </w:tblGrid>
      <w:tr w:rsidR="00AC624B" w14:paraId="215A3846" w14:textId="77777777" w:rsidTr="0093190F">
        <w:trPr>
          <w:trHeight w:val="283"/>
        </w:trPr>
        <w:tc>
          <w:tcPr>
            <w:tcW w:w="9921" w:type="dxa"/>
          </w:tcPr>
          <w:p w14:paraId="20C0D93A" w14:textId="77777777" w:rsidR="00AC624B" w:rsidRPr="00F746C2" w:rsidRDefault="00AC624B" w:rsidP="00F746C2"/>
        </w:tc>
      </w:tr>
    </w:tbl>
    <w:p w14:paraId="1C4AC0BE" w14:textId="77777777" w:rsidR="00A92B2B" w:rsidRDefault="00A92B2B" w:rsidP="009F62A8">
      <w:pPr>
        <w:pStyle w:val="QSStandardtext"/>
      </w:pPr>
    </w:p>
    <w:p w14:paraId="65F5DCAD" w14:textId="77777777" w:rsidR="009F62A8" w:rsidRPr="009F62A8" w:rsidRDefault="009F62A8" w:rsidP="009F62A8">
      <w:pPr>
        <w:pStyle w:val="QSStandardtext"/>
      </w:pPr>
    </w:p>
    <w:p w14:paraId="595721AF" w14:textId="77777777" w:rsidR="002D724A" w:rsidRPr="0028535D" w:rsidRDefault="002D724A" w:rsidP="002D724A"/>
    <w:sdt>
      <w:sdtPr>
        <w:rPr>
          <w:vanish/>
          <w:color w:val="FF0000"/>
        </w:rPr>
        <w:id w:val="-1796512505"/>
        <w:lock w:val="contentLocked"/>
        <w:placeholder>
          <w:docPart w:val="4CD7A294A93A4413A5D069CC6CBE01E7"/>
        </w:placeholder>
      </w:sdtPr>
      <w:sdtEndPr>
        <w:rPr>
          <w:vanish w:val="0"/>
        </w:rPr>
      </w:sdtEndPr>
      <w:sdtContent>
        <w:p w14:paraId="7EB4144E"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5D7BFD74" w14:textId="62198FB2"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78B73490" wp14:editId="276867F5">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8B4AC3B17164B6190196AB10D78EAF3"/>
                                  </w:placeholder>
                                  <w:docPartList>
                                    <w:docPartGallery w:val="Quick Parts"/>
                                    <w:docPartCategory w:val="zzz_Impressum"/>
                                  </w:docPartList>
                                </w:sdtPr>
                                <w:sdtEndPr/>
                                <w:sdtContent>
                                  <w:p w14:paraId="2EB16490"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666BC11A" w14:textId="77777777" w:rsidR="004A1F6C" w:rsidRPr="00DC1D40" w:rsidRDefault="004A1F6C" w:rsidP="00DC1D40">
                                    <w:pPr>
                                      <w:pStyle w:val="Unternehmensdaten"/>
                                    </w:pPr>
                                    <w:r w:rsidRPr="00DC1D40">
                                      <w:t>Schwertberger Straße 14, 53177 Bonn</w:t>
                                    </w:r>
                                  </w:p>
                                  <w:p w14:paraId="4EDBE5A6" w14:textId="77777777" w:rsidR="004A1F6C" w:rsidRPr="00DC1D40" w:rsidRDefault="004A1F6C" w:rsidP="00DC1D40">
                                    <w:pPr>
                                      <w:pStyle w:val="Unternehmensdaten"/>
                                    </w:pPr>
                                    <w:r w:rsidRPr="00DC1D40">
                                      <w:t>Tel +49 228 35068-0, info@q-s.de</w:t>
                                    </w:r>
                                  </w:p>
                                  <w:p w14:paraId="6505FE06" w14:textId="77777777" w:rsidR="004A1F6C" w:rsidRPr="00DC1D40" w:rsidRDefault="004A1F6C" w:rsidP="00DC1D40">
                                    <w:pPr>
                                      <w:pStyle w:val="Unternehmensdaten"/>
                                    </w:pPr>
                                    <w:r w:rsidRPr="00DC1D40">
                                      <w:t>Geschäftsführer: Dr. A. Hinrichs</w:t>
                                    </w:r>
                                  </w:p>
                                  <w:p w14:paraId="31EF1B86" w14:textId="77777777" w:rsidR="00F50834" w:rsidRPr="00DC1D40" w:rsidRDefault="00316328"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73490"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8B4AC3B17164B6190196AB10D78EAF3"/>
                            </w:placeholder>
                            <w:docPartList>
                              <w:docPartGallery w:val="Quick Parts"/>
                              <w:docPartCategory w:val="zzz_Impressum"/>
                            </w:docPartList>
                          </w:sdtPr>
                          <w:sdtEndPr/>
                          <w:sdtContent>
                            <w:p w14:paraId="2EB16490"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666BC11A" w14:textId="77777777" w:rsidR="004A1F6C" w:rsidRPr="00DC1D40" w:rsidRDefault="004A1F6C" w:rsidP="00DC1D40">
                              <w:pPr>
                                <w:pStyle w:val="Unternehmensdaten"/>
                              </w:pPr>
                              <w:r w:rsidRPr="00DC1D40">
                                <w:t>Schwertberger Straße 14, 53177 Bonn</w:t>
                              </w:r>
                            </w:p>
                            <w:p w14:paraId="4EDBE5A6" w14:textId="77777777" w:rsidR="004A1F6C" w:rsidRPr="00DC1D40" w:rsidRDefault="004A1F6C" w:rsidP="00DC1D40">
                              <w:pPr>
                                <w:pStyle w:val="Unternehmensdaten"/>
                              </w:pPr>
                              <w:r w:rsidRPr="00DC1D40">
                                <w:t>Tel +49 228 35068-0, info@q-s.de</w:t>
                              </w:r>
                            </w:p>
                            <w:p w14:paraId="6505FE06" w14:textId="77777777" w:rsidR="004A1F6C" w:rsidRPr="00DC1D40" w:rsidRDefault="004A1F6C" w:rsidP="00DC1D40">
                              <w:pPr>
                                <w:pStyle w:val="Unternehmensdaten"/>
                              </w:pPr>
                              <w:r w:rsidRPr="00DC1D40">
                                <w:t>Geschäftsführer: Dr. A. Hinrichs</w:t>
                              </w:r>
                            </w:p>
                            <w:p w14:paraId="31EF1B86" w14:textId="77777777" w:rsidR="00F50834" w:rsidRPr="00DC1D40" w:rsidRDefault="00316328" w:rsidP="00DC1D40">
                              <w:pPr>
                                <w:pStyle w:val="Unternehmensdaten"/>
                              </w:pPr>
                            </w:p>
                          </w:sdtContent>
                        </w:sdt>
                      </w:txbxContent>
                    </v:textbox>
                    <w10:wrap type="square" anchorx="page" anchory="page"/>
                    <w10:anchorlock/>
                  </v:shape>
                </w:pict>
              </mc:Fallback>
            </mc:AlternateContent>
          </w:r>
        </w:p>
      </w:sdtContent>
    </w:sdt>
    <w:sectPr w:rsidR="00E3044B" w:rsidRPr="00F50834" w:rsidSect="002D724A">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A417" w14:textId="77777777" w:rsidR="007D7174" w:rsidRDefault="007D7174" w:rsidP="00F50834">
      <w:r>
        <w:separator/>
      </w:r>
    </w:p>
  </w:endnote>
  <w:endnote w:type="continuationSeparator" w:id="0">
    <w:p w14:paraId="7052EE06" w14:textId="77777777" w:rsidR="007D7174" w:rsidRDefault="007D7174" w:rsidP="00F50834">
      <w:r>
        <w:continuationSeparator/>
      </w:r>
    </w:p>
  </w:endnote>
  <w:endnote w:type="continuationNotice" w:id="1">
    <w:p w14:paraId="79280F7D" w14:textId="77777777" w:rsidR="007D7174" w:rsidRDefault="007D7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placeholder>
        <w:docPart w:val="1457442CAB804F50BCC111B895711018"/>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AF432D9" w14:textId="77777777" w:rsidTr="00F46293">
          <w:trPr>
            <w:trHeight w:hRule="exact" w:val="850"/>
          </w:trPr>
          <w:tc>
            <w:tcPr>
              <w:tcW w:w="11906" w:type="dxa"/>
              <w:vAlign w:val="bottom"/>
            </w:tcPr>
            <w:sdt>
              <w:sdtPr>
                <w:rPr>
                  <w:bCs/>
                </w:rPr>
                <w:tag w:val="Kurzfassung"/>
                <w:id w:val="1383141702"/>
                <w:dataBinding w:prefixMappings="xmlns:ns0='http://schemas.microsoft.com/office/2006/coverPageProps' " w:xpath="/ns0:CoverPageProperties[1]/ns0:Abstract[1]" w:storeItemID="{55AF091B-3C7A-41E3-B477-F2FDAA23CFDA}"/>
                <w:text w:multiLine="1"/>
              </w:sdtPr>
              <w:sdtEndPr/>
              <w:sdtContent>
                <w:p w14:paraId="6F50CDD1" w14:textId="2F4DBB5F" w:rsidR="00F50834" w:rsidRPr="004910C4" w:rsidRDefault="009F62A8" w:rsidP="004910C4">
                  <w:pPr>
                    <w:pStyle w:val="QSFuzeileTitel"/>
                  </w:pPr>
                  <w:r w:rsidRPr="009F62A8">
                    <w:rPr>
                      <w:bCs/>
                    </w:rPr>
                    <w:t>Eigenkontrollcheckliste</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09F4AF42" w14:textId="19DB9DC1" w:rsidR="00F50834" w:rsidRPr="004910C4" w:rsidRDefault="009F62A8" w:rsidP="004910C4">
                  <w:pPr>
                    <w:pStyle w:val="QSFuzeileUntertitel"/>
                  </w:pPr>
                  <w:r w:rsidRPr="009F62A8">
                    <w:t>Ackerbau, Grünlandnutzung und Feldfutteranbau</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2D1BC694" w14:textId="77777777" w:rsidTr="00666E40">
          <w:trPr>
            <w:trHeight w:hRule="exact" w:val="850"/>
          </w:trPr>
          <w:tc>
            <w:tcPr>
              <w:tcW w:w="2551" w:type="dxa"/>
              <w:vAlign w:val="bottom"/>
            </w:tcPr>
            <w:sdt>
              <w:sdtPr>
                <w:id w:val="-1190828068"/>
              </w:sdtPr>
              <w:sdtEndPr/>
              <w:sdtContent>
                <w:p w14:paraId="554F6754" w14:textId="45825C47" w:rsidR="00F50834" w:rsidRPr="00840B42" w:rsidRDefault="009F62A8" w:rsidP="00666E40">
                  <w:pPr>
                    <w:pStyle w:val="QSFuzeileVersion"/>
                  </w:pPr>
                  <w:r>
                    <w:t>Version</w:t>
                  </w:r>
                  <w:r w:rsidR="00F50834" w:rsidRPr="00840B42">
                    <w:t xml:space="preserve">: </w:t>
                  </w:r>
                  <w:sdt>
                    <w:sdtPr>
                      <w:tag w:val="Veröffentlichungsdatum"/>
                      <w:id w:val="543718643"/>
                      <w:placeholder>
                        <w:docPart w:val="EB26A8416BE2435DAF57B3AFC0D5F2A3"/>
                      </w:placeholder>
                      <w:dataBinding w:prefixMappings="xmlns:ns0='http://schemas.microsoft.com/office/2006/coverPageProps' " w:xpath="/ns0:CoverPageProperties[1]/ns0:PublishDate[1]" w:storeItemID="{55AF091B-3C7A-41E3-B477-F2FDAA23CFDA}"/>
                      <w:date w:fullDate="2024-01-01T00:00:00Z">
                        <w:dateFormat w:val="dd.MM.yyyy"/>
                        <w:lid w:val="de-DE"/>
                        <w:storeMappedDataAs w:val="dateTime"/>
                        <w:calendar w:val="gregorian"/>
                      </w:date>
                    </w:sdtPr>
                    <w:sdtEndPr/>
                    <w:sdtContent>
                      <w:r>
                        <w:t>01.01.202</w:t>
                      </w:r>
                      <w:r w:rsidR="00FF6FD3">
                        <w:t>4</w:t>
                      </w:r>
                    </w:sdtContent>
                  </w:sdt>
                </w:p>
                <w:p w14:paraId="623BD9B4"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1D9DDCBB" w14:textId="77777777" w:rsidR="00F50834" w:rsidRPr="00840B42" w:rsidRDefault="00316328"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46DD" w14:textId="77777777" w:rsidR="007D7174" w:rsidRDefault="007D7174" w:rsidP="00F50834">
      <w:r>
        <w:separator/>
      </w:r>
    </w:p>
  </w:footnote>
  <w:footnote w:type="continuationSeparator" w:id="0">
    <w:p w14:paraId="5E8FC632" w14:textId="77777777" w:rsidR="007D7174" w:rsidRDefault="007D7174" w:rsidP="00F50834">
      <w:r>
        <w:continuationSeparator/>
      </w:r>
    </w:p>
  </w:footnote>
  <w:footnote w:type="continuationNotice" w:id="1">
    <w:p w14:paraId="167A100D" w14:textId="77777777" w:rsidR="007D7174" w:rsidRDefault="007D7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1085"/>
      <w:lock w:val="sdtContentLocked"/>
    </w:sdtPr>
    <w:sdtEndPr/>
    <w:sdtContent>
      <w:p w14:paraId="21CAE129"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3DED1C4F" wp14:editId="4C63E0BC">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7C23F52"/>
    <w:multiLevelType w:val="hybridMultilevel"/>
    <w:tmpl w:val="60145A86"/>
    <w:lvl w:ilvl="0" w:tplc="B0F639D2">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73363F2E"/>
    <w:multiLevelType w:val="multilevel"/>
    <w:tmpl w:val="A0DC9222"/>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76056BE7"/>
    <w:multiLevelType w:val="hybridMultilevel"/>
    <w:tmpl w:val="71B0FE16"/>
    <w:lvl w:ilvl="0" w:tplc="04070005">
      <w:start w:val="1"/>
      <w:numFmt w:val="bullet"/>
      <w:lvlText w:val=""/>
      <w:lvlJc w:val="left"/>
      <w:pPr>
        <w:ind w:left="14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9648883">
    <w:abstractNumId w:val="2"/>
  </w:num>
  <w:num w:numId="2" w16cid:durableId="900335136">
    <w:abstractNumId w:val="3"/>
  </w:num>
  <w:num w:numId="3" w16cid:durableId="814219402">
    <w:abstractNumId w:val="3"/>
  </w:num>
  <w:num w:numId="4" w16cid:durableId="1396204183">
    <w:abstractNumId w:val="3"/>
  </w:num>
  <w:num w:numId="5" w16cid:durableId="64496592">
    <w:abstractNumId w:val="2"/>
  </w:num>
  <w:num w:numId="6" w16cid:durableId="629167977">
    <w:abstractNumId w:val="2"/>
  </w:num>
  <w:num w:numId="7" w16cid:durableId="364450173">
    <w:abstractNumId w:val="2"/>
  </w:num>
  <w:num w:numId="8" w16cid:durableId="647125261">
    <w:abstractNumId w:val="0"/>
  </w:num>
  <w:num w:numId="9" w16cid:durableId="117066562">
    <w:abstractNumId w:val="2"/>
  </w:num>
  <w:num w:numId="10" w16cid:durableId="2054766245">
    <w:abstractNumId w:val="2"/>
  </w:num>
  <w:num w:numId="11" w16cid:durableId="130828741">
    <w:abstractNumId w:val="0"/>
  </w:num>
  <w:num w:numId="12" w16cid:durableId="1373919146">
    <w:abstractNumId w:val="3"/>
  </w:num>
  <w:num w:numId="13" w16cid:durableId="766196518">
    <w:abstractNumId w:val="4"/>
  </w:num>
  <w:num w:numId="14" w16cid:durableId="28026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A8"/>
    <w:rsid w:val="00110CAC"/>
    <w:rsid w:val="00180768"/>
    <w:rsid w:val="001A5BF5"/>
    <w:rsid w:val="0028535D"/>
    <w:rsid w:val="00291FAB"/>
    <w:rsid w:val="002D724A"/>
    <w:rsid w:val="00312273"/>
    <w:rsid w:val="00316328"/>
    <w:rsid w:val="00384008"/>
    <w:rsid w:val="00384E51"/>
    <w:rsid w:val="003A7B6E"/>
    <w:rsid w:val="0041381E"/>
    <w:rsid w:val="00421574"/>
    <w:rsid w:val="00435ADA"/>
    <w:rsid w:val="004647C2"/>
    <w:rsid w:val="004910C4"/>
    <w:rsid w:val="004A1F6C"/>
    <w:rsid w:val="004A4548"/>
    <w:rsid w:val="00535BE9"/>
    <w:rsid w:val="0056787F"/>
    <w:rsid w:val="005773EC"/>
    <w:rsid w:val="00591F0E"/>
    <w:rsid w:val="00642F3A"/>
    <w:rsid w:val="006502C4"/>
    <w:rsid w:val="00666E40"/>
    <w:rsid w:val="007A182A"/>
    <w:rsid w:val="007D7174"/>
    <w:rsid w:val="00922042"/>
    <w:rsid w:val="009C3ED0"/>
    <w:rsid w:val="009D2382"/>
    <w:rsid w:val="009D3EB3"/>
    <w:rsid w:val="009F62A8"/>
    <w:rsid w:val="00A11E69"/>
    <w:rsid w:val="00A47794"/>
    <w:rsid w:val="00A92B2B"/>
    <w:rsid w:val="00AB06A1"/>
    <w:rsid w:val="00AC45C4"/>
    <w:rsid w:val="00AC624B"/>
    <w:rsid w:val="00B360B2"/>
    <w:rsid w:val="00B87925"/>
    <w:rsid w:val="00C00596"/>
    <w:rsid w:val="00C17448"/>
    <w:rsid w:val="00C63011"/>
    <w:rsid w:val="00D66D09"/>
    <w:rsid w:val="00DF3C15"/>
    <w:rsid w:val="00DF3FF4"/>
    <w:rsid w:val="00E2107E"/>
    <w:rsid w:val="00E3044B"/>
    <w:rsid w:val="00EA08DC"/>
    <w:rsid w:val="00F218A6"/>
    <w:rsid w:val="00F45695"/>
    <w:rsid w:val="00F50834"/>
    <w:rsid w:val="00FC0758"/>
    <w:rsid w:val="00FF6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955AEAF"/>
  <w15:chartTrackingRefBased/>
  <w15:docId w15:val="{2E6300A4-C253-41A9-867C-59811891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F62A8"/>
    <w:rPr>
      <w:kern w:val="0"/>
      <w14:ligatures w14:val="none"/>
    </w:rPr>
  </w:style>
  <w:style w:type="paragraph" w:styleId="berschrift1">
    <w:name w:val="heading 1"/>
    <w:aliases w:val="QS Sys. Head 1. Ebene"/>
    <w:basedOn w:val="Standard"/>
    <w:next w:val="Standard"/>
    <w:link w:val="berschrift1Zchn"/>
    <w:uiPriority w:val="99"/>
    <w:semiHidden/>
    <w:qFormat/>
    <w:rsid w:val="009F62A8"/>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9F62A8"/>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9F62A8"/>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9F62A8"/>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9F62A8"/>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9F62A8"/>
    <w:rPr>
      <w:b/>
      <w:bCs/>
      <w:kern w:val="0"/>
      <w14:ligatures w14:val="none"/>
    </w:rPr>
  </w:style>
  <w:style w:type="table" w:customStyle="1" w:styleId="Basis">
    <w:name w:val="Basis"/>
    <w:basedOn w:val="NormaleTabelle"/>
    <w:uiPriority w:val="99"/>
    <w:rsid w:val="009F62A8"/>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9F62A8"/>
    <w:pPr>
      <w:keepNext/>
      <w:spacing w:after="120" w:line="280" w:lineRule="exact"/>
      <w:contextualSpacing/>
    </w:pPr>
    <w:rPr>
      <w:iCs/>
    </w:rPr>
  </w:style>
  <w:style w:type="paragraph" w:customStyle="1" w:styleId="Disclaimer">
    <w:name w:val="Disclaimer"/>
    <w:basedOn w:val="Standard"/>
    <w:uiPriority w:val="30"/>
    <w:semiHidden/>
    <w:qFormat/>
    <w:rsid w:val="009F62A8"/>
    <w:pPr>
      <w:spacing w:after="720" w:line="200" w:lineRule="exact"/>
      <w:contextualSpacing/>
    </w:pPr>
    <w:rPr>
      <w:sz w:val="14"/>
      <w:szCs w:val="14"/>
    </w:rPr>
  </w:style>
  <w:style w:type="paragraph" w:customStyle="1" w:styleId="Firmierung">
    <w:name w:val="Firmierung"/>
    <w:basedOn w:val="Standard"/>
    <w:uiPriority w:val="27"/>
    <w:qFormat/>
    <w:rsid w:val="009F62A8"/>
    <w:rPr>
      <w:b/>
      <w:bCs/>
      <w:sz w:val="16"/>
      <w:szCs w:val="28"/>
    </w:rPr>
  </w:style>
  <w:style w:type="paragraph" w:styleId="Fuzeile">
    <w:name w:val="footer"/>
    <w:basedOn w:val="Standard"/>
    <w:link w:val="FuzeileZchn"/>
    <w:uiPriority w:val="99"/>
    <w:semiHidden/>
    <w:rsid w:val="009F62A8"/>
    <w:pPr>
      <w:tabs>
        <w:tab w:val="center" w:pos="4536"/>
        <w:tab w:val="right" w:pos="9072"/>
      </w:tabs>
    </w:pPr>
  </w:style>
  <w:style w:type="character" w:customStyle="1" w:styleId="FuzeileZchn">
    <w:name w:val="Fußzeile Zchn"/>
    <w:basedOn w:val="Absatz-Standardschriftart"/>
    <w:link w:val="Fuzeile"/>
    <w:uiPriority w:val="99"/>
    <w:semiHidden/>
    <w:rsid w:val="009F62A8"/>
    <w:rPr>
      <w:kern w:val="0"/>
      <w14:ligatures w14:val="none"/>
    </w:rPr>
  </w:style>
  <w:style w:type="character" w:styleId="Hervorhebung">
    <w:name w:val="Emphasis"/>
    <w:basedOn w:val="Absatz-Standardschriftart"/>
    <w:uiPriority w:val="21"/>
    <w:semiHidden/>
    <w:qFormat/>
    <w:rsid w:val="009F62A8"/>
    <w:rPr>
      <w:b/>
      <w:i w:val="0"/>
      <w:iCs/>
    </w:rPr>
  </w:style>
  <w:style w:type="paragraph" w:customStyle="1" w:styleId="Hinweis">
    <w:name w:val="Hinweis"/>
    <w:basedOn w:val="Standard"/>
    <w:uiPriority w:val="29"/>
    <w:qFormat/>
    <w:rsid w:val="009F62A8"/>
    <w:pPr>
      <w:spacing w:after="120" w:line="280" w:lineRule="exact"/>
      <w:contextualSpacing/>
    </w:pPr>
    <w:rPr>
      <w:i/>
      <w:iCs/>
    </w:rPr>
  </w:style>
  <w:style w:type="character" w:styleId="Hyperlink">
    <w:name w:val="Hyperlink"/>
    <w:basedOn w:val="Absatz-Standardschriftart"/>
    <w:uiPriority w:val="99"/>
    <w:rsid w:val="009F62A8"/>
    <w:rPr>
      <w:color w:val="000000" w:themeColor="hyperlink"/>
      <w:u w:val="single"/>
    </w:rPr>
  </w:style>
  <w:style w:type="paragraph" w:styleId="Inhaltsverzeichnisberschrift">
    <w:name w:val="TOC Heading"/>
    <w:basedOn w:val="berschrift1"/>
    <w:next w:val="Standard"/>
    <w:uiPriority w:val="39"/>
    <w:unhideWhenUsed/>
    <w:qFormat/>
    <w:rsid w:val="009F62A8"/>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9F62A8"/>
    <w:pPr>
      <w:tabs>
        <w:tab w:val="center" w:pos="4536"/>
        <w:tab w:val="right" w:pos="9072"/>
      </w:tabs>
    </w:pPr>
  </w:style>
  <w:style w:type="character" w:customStyle="1" w:styleId="KopfzeileZchn">
    <w:name w:val="Kopfzeile Zchn"/>
    <w:basedOn w:val="Absatz-Standardschriftart"/>
    <w:link w:val="Kopfzeile"/>
    <w:uiPriority w:val="99"/>
    <w:semiHidden/>
    <w:rsid w:val="009F62A8"/>
    <w:rPr>
      <w:kern w:val="0"/>
      <w14:ligatures w14:val="none"/>
    </w:rPr>
  </w:style>
  <w:style w:type="character" w:styleId="Platzhaltertext">
    <w:name w:val="Placeholder Text"/>
    <w:basedOn w:val="Absatz-Standardschriftart"/>
    <w:uiPriority w:val="99"/>
    <w:semiHidden/>
    <w:rsid w:val="009F62A8"/>
    <w:rPr>
      <w:color w:val="808080"/>
    </w:rPr>
  </w:style>
  <w:style w:type="paragraph" w:customStyle="1" w:styleId="QSDokumentverweis">
    <w:name w:val="QS Dokumentverweis"/>
    <w:basedOn w:val="Standard"/>
    <w:uiPriority w:val="16"/>
    <w:qFormat/>
    <w:rsid w:val="009F62A8"/>
    <w:pPr>
      <w:numPr>
        <w:ilvl w:val="3"/>
        <w:numId w:val="1"/>
      </w:numPr>
      <w:spacing w:after="120" w:line="280" w:lineRule="exact"/>
      <w:contextualSpacing/>
    </w:pPr>
  </w:style>
  <w:style w:type="paragraph" w:customStyle="1" w:styleId="QSFuzeileVersion">
    <w:name w:val="QS Fußzeile Version"/>
    <w:basedOn w:val="Standard"/>
    <w:uiPriority w:val="20"/>
    <w:qFormat/>
    <w:rsid w:val="009F62A8"/>
    <w:pPr>
      <w:spacing w:line="200" w:lineRule="exact"/>
      <w:jc w:val="right"/>
    </w:pPr>
    <w:rPr>
      <w:sz w:val="14"/>
      <w:szCs w:val="16"/>
    </w:rPr>
  </w:style>
  <w:style w:type="paragraph" w:customStyle="1" w:styleId="QSHead1Ebene">
    <w:name w:val="QS Head 1. Ebene"/>
    <w:basedOn w:val="Standard"/>
    <w:next w:val="QSStandardtext"/>
    <w:uiPriority w:val="7"/>
    <w:qFormat/>
    <w:rsid w:val="009F62A8"/>
    <w:pPr>
      <w:keepNext/>
      <w:numPr>
        <w:numId w:val="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9F62A8"/>
    <w:pPr>
      <w:keepNext/>
      <w:numPr>
        <w:ilvl w:val="1"/>
        <w:numId w:val="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9F62A8"/>
    <w:pPr>
      <w:keepNext/>
      <w:numPr>
        <w:ilvl w:val="2"/>
        <w:numId w:val="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9F62A8"/>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9F62A8"/>
    <w:pPr>
      <w:numPr>
        <w:numId w:val="1"/>
      </w:numPr>
      <w:spacing w:after="120" w:line="216" w:lineRule="exact"/>
      <w:contextualSpacing/>
    </w:pPr>
  </w:style>
  <w:style w:type="paragraph" w:customStyle="1" w:styleId="QSListenabsatz2">
    <w:name w:val="QS Listenabsatz 2"/>
    <w:basedOn w:val="Standard"/>
    <w:uiPriority w:val="14"/>
    <w:qFormat/>
    <w:rsid w:val="009F62A8"/>
    <w:pPr>
      <w:numPr>
        <w:ilvl w:val="1"/>
        <w:numId w:val="1"/>
      </w:numPr>
      <w:spacing w:after="120" w:line="216" w:lineRule="exact"/>
      <w:contextualSpacing/>
    </w:pPr>
  </w:style>
  <w:style w:type="paragraph" w:customStyle="1" w:styleId="QSListenabsatz3">
    <w:name w:val="QS Listenabsatz 3"/>
    <w:basedOn w:val="Standard"/>
    <w:uiPriority w:val="14"/>
    <w:qFormat/>
    <w:rsid w:val="009F62A8"/>
    <w:pPr>
      <w:numPr>
        <w:ilvl w:val="2"/>
        <w:numId w:val="1"/>
      </w:numPr>
      <w:spacing w:after="120" w:line="216" w:lineRule="exact"/>
      <w:contextualSpacing/>
    </w:pPr>
  </w:style>
  <w:style w:type="paragraph" w:customStyle="1" w:styleId="QSNummerierung">
    <w:name w:val="QS Nummerierung"/>
    <w:basedOn w:val="Standard"/>
    <w:uiPriority w:val="17"/>
    <w:qFormat/>
    <w:rsid w:val="009F62A8"/>
    <w:pPr>
      <w:numPr>
        <w:numId w:val="8"/>
      </w:numPr>
      <w:spacing w:after="120" w:line="240" w:lineRule="exact"/>
      <w:contextualSpacing/>
    </w:pPr>
  </w:style>
  <w:style w:type="table" w:customStyle="1" w:styleId="QSQualittundSicherheitGmbH1">
    <w:name w:val="QS Qualität und Sicherheit GmbH 1"/>
    <w:basedOn w:val="NormaleTabelle"/>
    <w:uiPriority w:val="99"/>
    <w:rsid w:val="009F62A8"/>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9F62A8"/>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9F62A8"/>
    <w:pPr>
      <w:spacing w:after="120" w:line="216" w:lineRule="exact"/>
    </w:pPr>
  </w:style>
  <w:style w:type="paragraph" w:customStyle="1" w:styleId="QSSysFuzeileTitel">
    <w:name w:val="QS Sys. Fußzeile Titel"/>
    <w:basedOn w:val="Fuzeile"/>
    <w:uiPriority w:val="23"/>
    <w:semiHidden/>
    <w:qFormat/>
    <w:rsid w:val="009F62A8"/>
    <w:pPr>
      <w:contextualSpacing/>
    </w:pPr>
    <w:rPr>
      <w:b/>
      <w:color w:val="006AB3" w:themeColor="accent1"/>
    </w:rPr>
  </w:style>
  <w:style w:type="paragraph" w:customStyle="1" w:styleId="QSSysFuzeileUntertitel">
    <w:name w:val="QS Sys. Fußzeile Untertitel"/>
    <w:basedOn w:val="Fuzeile"/>
    <w:uiPriority w:val="23"/>
    <w:semiHidden/>
    <w:qFormat/>
    <w:rsid w:val="009F62A8"/>
    <w:rPr>
      <w:bCs/>
      <w:color w:val="006AB3" w:themeColor="accent1"/>
    </w:rPr>
  </w:style>
  <w:style w:type="paragraph" w:customStyle="1" w:styleId="QSTabelleninhalt">
    <w:name w:val="QS Tabelleninhalt"/>
    <w:basedOn w:val="Standard"/>
    <w:uiPriority w:val="18"/>
    <w:qFormat/>
    <w:rsid w:val="009F62A8"/>
    <w:pPr>
      <w:spacing w:before="40" w:after="40"/>
    </w:pPr>
  </w:style>
  <w:style w:type="paragraph" w:customStyle="1" w:styleId="QSVerweis1">
    <w:name w:val="QS Verweis 1"/>
    <w:basedOn w:val="Standard"/>
    <w:uiPriority w:val="15"/>
    <w:qFormat/>
    <w:rsid w:val="009F62A8"/>
    <w:pPr>
      <w:numPr>
        <w:ilvl w:val="4"/>
        <w:numId w:val="1"/>
      </w:numPr>
      <w:spacing w:after="120" w:line="280" w:lineRule="exact"/>
      <w:contextualSpacing/>
    </w:pPr>
  </w:style>
  <w:style w:type="paragraph" w:customStyle="1" w:styleId="QSZwischenberschrift">
    <w:name w:val="QS Zwischenüberschrift"/>
    <w:basedOn w:val="Standard"/>
    <w:next w:val="QSStandardtext"/>
    <w:uiPriority w:val="11"/>
    <w:qFormat/>
    <w:rsid w:val="009F62A8"/>
    <w:pPr>
      <w:keepNext/>
      <w:spacing w:line="216" w:lineRule="exact"/>
    </w:pPr>
    <w:rPr>
      <w:b/>
      <w:bCs/>
      <w:color w:val="006AB3" w:themeColor="accent1"/>
    </w:rPr>
  </w:style>
  <w:style w:type="paragraph" w:customStyle="1" w:styleId="Schluss">
    <w:name w:val="Schluss"/>
    <w:basedOn w:val="Standard"/>
    <w:uiPriority w:val="32"/>
    <w:semiHidden/>
    <w:qFormat/>
    <w:rsid w:val="009F62A8"/>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9F62A8"/>
    <w:rPr>
      <w:i/>
      <w:iCs/>
      <w:color w:val="auto"/>
    </w:rPr>
  </w:style>
  <w:style w:type="table" w:styleId="Tabellenraster">
    <w:name w:val="Table Grid"/>
    <w:basedOn w:val="NormaleTabelle"/>
    <w:rsid w:val="009F62A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9F62A8"/>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9F62A8"/>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9F62A8"/>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9F62A8"/>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9F62A8"/>
    <w:rPr>
      <w:sz w:val="16"/>
      <w:szCs w:val="20"/>
    </w:rPr>
  </w:style>
  <w:style w:type="paragraph" w:customStyle="1" w:styleId="Version">
    <w:name w:val="Version"/>
    <w:basedOn w:val="Standard"/>
    <w:uiPriority w:val="32"/>
    <w:semiHidden/>
    <w:qFormat/>
    <w:rsid w:val="009F62A8"/>
    <w:pPr>
      <w:jc w:val="right"/>
    </w:pPr>
    <w:rPr>
      <w:color w:val="006AB3" w:themeColor="accent1"/>
      <w:sz w:val="20"/>
      <w:szCs w:val="20"/>
    </w:rPr>
  </w:style>
  <w:style w:type="paragraph" w:styleId="Verzeichnis1">
    <w:name w:val="toc 1"/>
    <w:basedOn w:val="Standard"/>
    <w:next w:val="Standard"/>
    <w:autoRedefine/>
    <w:uiPriority w:val="39"/>
    <w:unhideWhenUsed/>
    <w:rsid w:val="009F62A8"/>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9F62A8"/>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9F62A8"/>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9F62A8"/>
    <w:pPr>
      <w:numPr>
        <w:numId w:val="1"/>
      </w:numPr>
    </w:pPr>
  </w:style>
  <w:style w:type="numbering" w:customStyle="1" w:styleId="zzzListeNummerierung">
    <w:name w:val="zzz_Liste_Nummerierung"/>
    <w:basedOn w:val="KeineListe"/>
    <w:uiPriority w:val="99"/>
    <w:rsid w:val="009F62A8"/>
    <w:pPr>
      <w:numPr>
        <w:numId w:val="8"/>
      </w:numPr>
    </w:pPr>
  </w:style>
  <w:style w:type="numbering" w:customStyle="1" w:styleId="zzzListeberschrift">
    <w:name w:val="zzz_Liste_ÜÜberschrift"/>
    <w:basedOn w:val="KeineListe"/>
    <w:uiPriority w:val="99"/>
    <w:rsid w:val="009F62A8"/>
    <w:pPr>
      <w:numPr>
        <w:numId w:val="2"/>
      </w:numPr>
    </w:pPr>
  </w:style>
  <w:style w:type="paragraph" w:customStyle="1" w:styleId="QSFuzeileTitel">
    <w:name w:val="QS Fußzeile Titel"/>
    <w:basedOn w:val="Fuzeile"/>
    <w:uiPriority w:val="23"/>
    <w:qFormat/>
    <w:rsid w:val="009F62A8"/>
    <w:pPr>
      <w:contextualSpacing/>
      <w:jc w:val="center"/>
    </w:pPr>
  </w:style>
  <w:style w:type="paragraph" w:customStyle="1" w:styleId="QSFuzeileUntertitel">
    <w:name w:val="QS Fußzeile Untertitel"/>
    <w:basedOn w:val="Fuzeile"/>
    <w:uiPriority w:val="23"/>
    <w:qFormat/>
    <w:rsid w:val="009F62A8"/>
    <w:pPr>
      <w:jc w:val="center"/>
    </w:pPr>
    <w:rPr>
      <w:b/>
      <w:bCs/>
    </w:rPr>
  </w:style>
  <w:style w:type="paragraph" w:styleId="Listenabsatz">
    <w:name w:val="List Paragraph"/>
    <w:basedOn w:val="Standard"/>
    <w:semiHidden/>
    <w:qFormat/>
    <w:rsid w:val="00AB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7442CAB804F50BCC111B895711018"/>
        <w:category>
          <w:name w:val="Allgemein"/>
          <w:gallery w:val="placeholder"/>
        </w:category>
        <w:types>
          <w:type w:val="bbPlcHdr"/>
        </w:types>
        <w:behaviors>
          <w:behavior w:val="content"/>
        </w:behaviors>
        <w:guid w:val="{97CA9365-05FF-4DD4-A3E7-F6A5F34E4B8B}"/>
      </w:docPartPr>
      <w:docPartBody>
        <w:p w:rsidR="000A5610" w:rsidRDefault="001805F2">
          <w:pPr>
            <w:pStyle w:val="1457442CAB804F50BCC111B895711018"/>
          </w:pPr>
          <w:r>
            <w:rPr>
              <w:rStyle w:val="Platzhaltertext"/>
            </w:rPr>
            <w:t>Titel</w:t>
          </w:r>
        </w:p>
      </w:docPartBody>
    </w:docPart>
    <w:docPart>
      <w:docPartPr>
        <w:name w:val="EB26A8416BE2435DAF57B3AFC0D5F2A3"/>
        <w:category>
          <w:name w:val="Allgemein"/>
          <w:gallery w:val="placeholder"/>
        </w:category>
        <w:types>
          <w:type w:val="bbPlcHdr"/>
        </w:types>
        <w:behaviors>
          <w:behavior w:val="content"/>
        </w:behaviors>
        <w:guid w:val="{7C2E4A9D-8468-42D5-ACF2-53F7A4927256}"/>
      </w:docPartPr>
      <w:docPartBody>
        <w:p w:rsidR="000A5610" w:rsidRDefault="001805F2">
          <w:pPr>
            <w:pStyle w:val="EB26A8416BE2435DAF57B3AFC0D5F2A3"/>
          </w:pPr>
          <w:r>
            <w:rPr>
              <w:rStyle w:val="Platzhaltertext"/>
            </w:rPr>
            <w:t>Untertitel</w:t>
          </w:r>
        </w:p>
      </w:docPartBody>
    </w:docPart>
    <w:docPart>
      <w:docPartPr>
        <w:name w:val="4CD7A294A93A4413A5D069CC6CBE01E7"/>
        <w:category>
          <w:name w:val="Allgemein"/>
          <w:gallery w:val="placeholder"/>
        </w:category>
        <w:types>
          <w:type w:val="bbPlcHdr"/>
        </w:types>
        <w:behaviors>
          <w:behavior w:val="content"/>
        </w:behaviors>
        <w:guid w:val="{420DBD8D-2F12-49D2-BECF-C2EB5235A3F1}"/>
      </w:docPartPr>
      <w:docPartBody>
        <w:p w:rsidR="000A5610" w:rsidRDefault="001805F2">
          <w:pPr>
            <w:pStyle w:val="4CD7A294A93A4413A5D069CC6CBE01E7"/>
          </w:pPr>
          <w:r w:rsidRPr="00B17E97">
            <w:rPr>
              <w:rStyle w:val="Platzhaltertext"/>
            </w:rPr>
            <w:t>Klicken oder tippen Sie hier, um Text einzugeben.</w:t>
          </w:r>
        </w:p>
      </w:docPartBody>
    </w:docPart>
    <w:docPart>
      <w:docPartPr>
        <w:name w:val="A8B4AC3B17164B6190196AB10D78EAF3"/>
        <w:category>
          <w:name w:val="Allgemein"/>
          <w:gallery w:val="placeholder"/>
        </w:category>
        <w:types>
          <w:type w:val="bbPlcHdr"/>
        </w:types>
        <w:behaviors>
          <w:behavior w:val="content"/>
        </w:behaviors>
        <w:guid w:val="{1CC6E68B-BAE1-4034-A6E5-CBFE1ABE0ABA}"/>
      </w:docPartPr>
      <w:docPartBody>
        <w:p w:rsidR="000A5610" w:rsidRDefault="001805F2">
          <w:pPr>
            <w:pStyle w:val="A8B4AC3B17164B6190196AB10D78EAF3"/>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F2"/>
    <w:rsid w:val="0005523E"/>
    <w:rsid w:val="000A5610"/>
    <w:rsid w:val="001805F2"/>
    <w:rsid w:val="003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457442CAB804F50BCC111B895711018">
    <w:name w:val="1457442CAB804F50BCC111B895711018"/>
  </w:style>
  <w:style w:type="paragraph" w:customStyle="1" w:styleId="EB26A8416BE2435DAF57B3AFC0D5F2A3">
    <w:name w:val="EB26A8416BE2435DAF57B3AFC0D5F2A3"/>
  </w:style>
  <w:style w:type="paragraph" w:customStyle="1" w:styleId="4CD7A294A93A4413A5D069CC6CBE01E7">
    <w:name w:val="4CD7A294A93A4413A5D069CC6CBE01E7"/>
  </w:style>
  <w:style w:type="paragraph" w:customStyle="1" w:styleId="A8B4AC3B17164B6190196AB10D78EAF3">
    <w:name w:val="A8B4AC3B17164B6190196AB10D78E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2024-01-01T00:00:00</PublishDate>
  <Abstract>Eigenkontrollcheckliste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vor Änderung Teil A und B</Bemerkungen>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Eigenkontrollcheckliste</Dokumententyp>
    <Ansprechpartner xmlns="901eabe0-edc5-4258-98b8-b7d9ee479b2d">
      <UserInfo>
        <DisplayName/>
        <AccountId xsi:nil="true"/>
        <AccountType/>
      </UserInfo>
    </Ansprechpart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1" ma:contentTypeDescription="Ein neues Dokument erstellen." ma:contentTypeScope="" ma:versionID="e00962299010a968d7fba2e2a5e7ea5d">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eaefe0ad6ca4d9131a9c75c0420c6a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458FA-397E-471A-A091-8FC710724294}">
  <ds:schemaRefs>
    <ds:schemaRef ds:uri="http://purl.org/dc/terms/"/>
    <ds:schemaRef ds:uri="400f1a70-2d12-410b-9498-d0cd47b5905a"/>
    <ds:schemaRef ds:uri="901eabe0-edc5-4258-98b8-b7d9ee479b2d"/>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23AB9B8-D41C-4E92-9F88-4EB362E85080}">
  <ds:schemaRefs>
    <ds:schemaRef ds:uri="http://schemas.microsoft.com/sharepoint/v3/contenttype/forms"/>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488621E3-BC35-47BF-A449-17DEAFE0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Dokumentvorlage_Arbeitshilfe_deutsch_22.06.2023(Wir-lieben-Office)</Template>
  <TotalTime>0</TotalTime>
  <Pages>15</Pages>
  <Words>2890</Words>
  <Characters>18209</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Ackerbau, Grünlandnutzung und Feldfutteranbau</dc:title>
  <dc:subject>Ackerbau, Grünlandnutzung und Feldfutteranbau</dc:subject>
  <dc:creator>Walter, Maike</dc:creator>
  <cp:keywords/>
  <dc:description/>
  <cp:lastModifiedBy>Walter, Maike</cp:lastModifiedBy>
  <cp:revision>2</cp:revision>
  <cp:lastPrinted>2023-11-29T08:34:00Z</cp:lastPrinted>
  <dcterms:created xsi:type="dcterms:W3CDTF">2023-11-29T08:39:00Z</dcterms:created>
  <dcterms:modified xsi:type="dcterms:W3CDTF">2023-11-29T08:39:00Z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