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tblBorders>
        <w:shd w:val="clear" w:color="auto" w:fill="D9D9D9"/>
        <w:tblLook w:val="01E0" w:firstRow="1" w:lastRow="1" w:firstColumn="1" w:lastColumn="1" w:noHBand="0" w:noVBand="0"/>
      </w:tblPr>
      <w:tblGrid>
        <w:gridCol w:w="1179"/>
        <w:gridCol w:w="8733"/>
      </w:tblGrid>
      <w:tr w:rsidR="00C65261" w:rsidRPr="008A2E5D" w:rsidTr="000070B6">
        <w:trPr>
          <w:trHeight w:val="980"/>
        </w:trPr>
        <w:tc>
          <w:tcPr>
            <w:tcW w:w="1188" w:type="dxa"/>
            <w:shd w:val="clear" w:color="auto" w:fill="D9D9D9"/>
            <w:vAlign w:val="center"/>
          </w:tcPr>
          <w:p w:rsidR="00C65261" w:rsidRDefault="00C65261" w:rsidP="000070B6">
            <w:pPr>
              <w:rPr>
                <w:rFonts w:ascii="Arial" w:hAnsi="Arial" w:cs="Arial"/>
                <w:b/>
                <w:sz w:val="28"/>
                <w:szCs w:val="28"/>
              </w:rPr>
            </w:pPr>
            <w:r w:rsidRPr="008777E9">
              <w:rPr>
                <w:rFonts w:ascii="Arial" w:hAnsi="Arial" w:cs="Arial"/>
                <w:b/>
                <w:sz w:val="28"/>
                <w:szCs w:val="28"/>
              </w:rPr>
              <w:br w:type="page"/>
            </w:r>
            <w:r>
              <w:rPr>
                <w:rFonts w:ascii="Arial" w:hAnsi="Arial" w:cs="Arial"/>
                <w:b/>
                <w:sz w:val="28"/>
                <w:szCs w:val="28"/>
              </w:rPr>
              <w:t>3.6.19</w:t>
            </w:r>
          </w:p>
          <w:p w:rsidR="00C65261" w:rsidRPr="008777E9" w:rsidRDefault="00C65261" w:rsidP="000070B6">
            <w:pPr>
              <w:rPr>
                <w:rFonts w:ascii="Arial" w:hAnsi="Arial" w:cs="Arial"/>
                <w:b/>
                <w:sz w:val="28"/>
                <w:szCs w:val="28"/>
              </w:rPr>
            </w:pPr>
          </w:p>
        </w:tc>
        <w:tc>
          <w:tcPr>
            <w:tcW w:w="8950" w:type="dxa"/>
            <w:shd w:val="clear" w:color="auto" w:fill="D9D9D9"/>
            <w:vAlign w:val="center"/>
          </w:tcPr>
          <w:p w:rsidR="00C65261" w:rsidRDefault="00C65261" w:rsidP="000070B6">
            <w:pPr>
              <w:rPr>
                <w:rFonts w:ascii="Arial" w:hAnsi="Arial" w:cs="Arial"/>
                <w:b/>
                <w:sz w:val="28"/>
                <w:szCs w:val="28"/>
              </w:rPr>
            </w:pPr>
            <w:r w:rsidRPr="000262A2">
              <w:rPr>
                <w:rFonts w:ascii="Arial" w:hAnsi="Arial" w:cs="Arial"/>
                <w:b/>
                <w:sz w:val="28"/>
                <w:szCs w:val="28"/>
              </w:rPr>
              <w:t xml:space="preserve">Vorgehensweise bei der Reinigung leerer </w:t>
            </w:r>
          </w:p>
          <w:p w:rsidR="00C65261" w:rsidRPr="008777E9" w:rsidRDefault="00C65261" w:rsidP="000070B6">
            <w:pPr>
              <w:rPr>
                <w:rFonts w:ascii="Arial" w:hAnsi="Arial" w:cs="Arial"/>
                <w:b/>
                <w:sz w:val="28"/>
                <w:szCs w:val="28"/>
              </w:rPr>
            </w:pPr>
            <w:r>
              <w:rPr>
                <w:rFonts w:ascii="Arial" w:hAnsi="Arial" w:cs="Arial"/>
                <w:b/>
                <w:sz w:val="28"/>
                <w:szCs w:val="28"/>
              </w:rPr>
              <w:t>Pflanzenschutzmit</w:t>
            </w:r>
            <w:r w:rsidRPr="000262A2">
              <w:rPr>
                <w:rFonts w:ascii="Arial" w:hAnsi="Arial" w:cs="Arial"/>
                <w:b/>
                <w:sz w:val="28"/>
                <w:szCs w:val="28"/>
              </w:rPr>
              <w:t xml:space="preserve">telbehälter von Hand </w:t>
            </w:r>
          </w:p>
        </w:tc>
      </w:tr>
    </w:tbl>
    <w:p w:rsidR="00C65261" w:rsidRPr="00D23658" w:rsidRDefault="00C65261" w:rsidP="00C65261">
      <w:pPr>
        <w:ind w:firstLine="708"/>
        <w:rPr>
          <w:rFonts w:ascii="Arial" w:hAnsi="Arial" w:cs="Arial"/>
          <w:sz w:val="22"/>
          <w:szCs w:val="22"/>
        </w:rPr>
      </w:pPr>
      <w:r w:rsidRPr="00D23658">
        <w:rPr>
          <w:rFonts w:ascii="Arial" w:hAnsi="Arial" w:cs="Arial"/>
          <w:sz w:val="22"/>
          <w:szCs w:val="22"/>
        </w:rPr>
        <w:br/>
      </w:r>
    </w:p>
    <w:p w:rsidR="00C65261" w:rsidRDefault="00C65261" w:rsidP="00C65261">
      <w:pPr>
        <w:rPr>
          <w:rFonts w:ascii="Arial" w:hAnsi="Arial" w:cs="Arial"/>
          <w:b/>
          <w:sz w:val="22"/>
          <w:szCs w:val="22"/>
        </w:rPr>
      </w:pPr>
      <w:r w:rsidRPr="00D23658">
        <w:rPr>
          <w:rFonts w:ascii="Arial" w:hAnsi="Arial" w:cs="Arial"/>
          <w:b/>
          <w:sz w:val="22"/>
          <w:szCs w:val="22"/>
        </w:rPr>
        <w:t>Reinigung</w:t>
      </w:r>
      <w:r>
        <w:rPr>
          <w:rFonts w:ascii="Arial" w:hAnsi="Arial" w:cs="Arial"/>
          <w:b/>
          <w:sz w:val="22"/>
          <w:szCs w:val="22"/>
        </w:rPr>
        <w:t xml:space="preserve"> leerer Pflanzenschutzmittelbehälter</w:t>
      </w:r>
    </w:p>
    <w:p w:rsidR="00C65261" w:rsidRDefault="00C65261" w:rsidP="00C65261">
      <w:pPr>
        <w:rPr>
          <w:rFonts w:ascii="Arial" w:hAnsi="Arial" w:cs="Arial"/>
          <w:b/>
          <w:sz w:val="22"/>
          <w:szCs w:val="22"/>
        </w:rPr>
      </w:pPr>
    </w:p>
    <w:p w:rsidR="00B06ADD" w:rsidRDefault="00B06ADD" w:rsidP="00B06ADD">
      <w:pPr>
        <w:rPr>
          <w:rFonts w:ascii="Arial" w:hAnsi="Arial" w:cs="Arial"/>
          <w:color w:val="000000"/>
          <w:sz w:val="22"/>
          <w:szCs w:val="22"/>
        </w:rPr>
      </w:pPr>
      <w:r w:rsidRPr="00B06ADD">
        <w:rPr>
          <w:rFonts w:ascii="Arial" w:hAnsi="Arial" w:cs="Arial"/>
          <w:color w:val="000000"/>
          <w:sz w:val="22"/>
          <w:szCs w:val="22"/>
        </w:rPr>
        <w:t>Die Behälter sind nach der Reinigung entweder über die Spülsystem der Spritze oder von Hand zu reinigen.</w:t>
      </w:r>
    </w:p>
    <w:p w:rsidR="00B06ADD" w:rsidRPr="00B06ADD" w:rsidRDefault="00B06ADD" w:rsidP="00B06ADD">
      <w:pPr>
        <w:rPr>
          <w:rFonts w:ascii="Arial" w:hAnsi="Arial" w:cs="Arial"/>
          <w:color w:val="000000"/>
          <w:sz w:val="22"/>
          <w:szCs w:val="22"/>
        </w:rPr>
      </w:pPr>
    </w:p>
    <w:p w:rsidR="00B06ADD" w:rsidRPr="00B06ADD" w:rsidRDefault="00B06ADD" w:rsidP="00B06ADD">
      <w:pPr>
        <w:rPr>
          <w:rFonts w:ascii="Arial" w:hAnsi="Arial" w:cs="Arial"/>
          <w:b/>
          <w:sz w:val="22"/>
          <w:szCs w:val="22"/>
        </w:rPr>
      </w:pPr>
      <w:r w:rsidRPr="00B06ADD">
        <w:rPr>
          <w:rFonts w:ascii="Arial" w:hAnsi="Arial" w:cs="Arial"/>
          <w:color w:val="FF0000"/>
          <w:sz w:val="22"/>
          <w:szCs w:val="22"/>
        </w:rPr>
        <w:t>Dies gilt sowohl für Spritzen als auch für Pflanzmaschinen mit Beizeinrichtung</w:t>
      </w:r>
    </w:p>
    <w:p w:rsidR="00C65261" w:rsidRPr="00D23658" w:rsidRDefault="00C65261" w:rsidP="00C65261">
      <w:pPr>
        <w:rPr>
          <w:rFonts w:ascii="Arial" w:hAnsi="Arial" w:cs="Arial"/>
          <w:b/>
          <w:sz w:val="22"/>
          <w:szCs w:val="22"/>
        </w:rPr>
      </w:pPr>
    </w:p>
    <w:p w:rsidR="00C65261" w:rsidRPr="00D23658" w:rsidRDefault="00C65261" w:rsidP="00C65261">
      <w:pPr>
        <w:numPr>
          <w:ilvl w:val="0"/>
          <w:numId w:val="1"/>
        </w:numPr>
        <w:tabs>
          <w:tab w:val="clear" w:pos="720"/>
          <w:tab w:val="num" w:pos="374"/>
        </w:tabs>
        <w:spacing w:line="360" w:lineRule="auto"/>
        <w:ind w:left="374" w:hanging="374"/>
        <w:rPr>
          <w:rFonts w:ascii="Arial" w:hAnsi="Arial" w:cs="Arial"/>
          <w:sz w:val="22"/>
          <w:szCs w:val="22"/>
        </w:rPr>
      </w:pPr>
      <w:r w:rsidRPr="00D23658">
        <w:rPr>
          <w:rFonts w:ascii="Arial" w:hAnsi="Arial" w:cs="Arial"/>
          <w:sz w:val="22"/>
          <w:szCs w:val="22"/>
        </w:rPr>
        <w:t>Nach Beendigung der Pflanzenschutzmittelausbringung ist das Pflanzenschutzgerät ordnungsgemäß zu reinigen</w:t>
      </w:r>
      <w:r>
        <w:rPr>
          <w:rFonts w:ascii="Arial" w:hAnsi="Arial" w:cs="Arial"/>
          <w:sz w:val="22"/>
          <w:szCs w:val="22"/>
        </w:rPr>
        <w:t>.</w:t>
      </w:r>
    </w:p>
    <w:p w:rsidR="00C65261" w:rsidRPr="00D23658" w:rsidRDefault="00C65261" w:rsidP="00C65261">
      <w:pPr>
        <w:numPr>
          <w:ilvl w:val="0"/>
          <w:numId w:val="1"/>
        </w:numPr>
        <w:tabs>
          <w:tab w:val="clear" w:pos="720"/>
          <w:tab w:val="num" w:pos="374"/>
        </w:tabs>
        <w:spacing w:line="360" w:lineRule="auto"/>
        <w:ind w:left="374" w:hanging="374"/>
        <w:rPr>
          <w:rFonts w:ascii="Arial" w:hAnsi="Arial" w:cs="Arial"/>
          <w:sz w:val="22"/>
          <w:szCs w:val="22"/>
        </w:rPr>
      </w:pPr>
      <w:r w:rsidRPr="00D23658">
        <w:rPr>
          <w:rFonts w:ascii="Arial" w:hAnsi="Arial" w:cs="Arial"/>
          <w:sz w:val="22"/>
          <w:szCs w:val="22"/>
        </w:rPr>
        <w:t>Es ist nicht gestattet das Pflanzenschutzgerät auf befestigten Wegen oder in der Nähe von Gewässern / Abflüssen zu reinigen</w:t>
      </w:r>
    </w:p>
    <w:p w:rsidR="00C65261" w:rsidRDefault="00C65261" w:rsidP="00C65261">
      <w:pPr>
        <w:numPr>
          <w:ilvl w:val="0"/>
          <w:numId w:val="1"/>
        </w:numPr>
        <w:tabs>
          <w:tab w:val="clear" w:pos="720"/>
          <w:tab w:val="num" w:pos="374"/>
        </w:tabs>
        <w:spacing w:line="360" w:lineRule="auto"/>
        <w:ind w:left="374" w:hanging="374"/>
        <w:rPr>
          <w:rFonts w:ascii="Arial" w:hAnsi="Arial" w:cs="Arial"/>
          <w:sz w:val="22"/>
          <w:szCs w:val="22"/>
        </w:rPr>
      </w:pPr>
      <w:r w:rsidRPr="00D23658">
        <w:rPr>
          <w:rFonts w:ascii="Arial" w:hAnsi="Arial" w:cs="Arial"/>
          <w:sz w:val="22"/>
          <w:szCs w:val="22"/>
        </w:rPr>
        <w:t xml:space="preserve">Leere Pflanzenschutzbehälter sind nach der Entleerung durch das integrierte Druckspülsystem oder von Hand durch dreimaliges Ausspülen zu reinigen. Das Spülwasser ist zur Spritzbrühe zuzugeben, die Behälter über dem Einfüllstutzen der Spritze gut austropfen lassen. </w:t>
      </w:r>
    </w:p>
    <w:p w:rsidR="00C65261" w:rsidRPr="000262A2" w:rsidRDefault="00C65261" w:rsidP="00C65261">
      <w:pPr>
        <w:numPr>
          <w:ilvl w:val="0"/>
          <w:numId w:val="1"/>
        </w:numPr>
        <w:tabs>
          <w:tab w:val="clear" w:pos="720"/>
          <w:tab w:val="num" w:pos="374"/>
        </w:tabs>
        <w:spacing w:line="360" w:lineRule="auto"/>
        <w:ind w:left="374" w:hanging="374"/>
        <w:rPr>
          <w:rFonts w:ascii="Arial" w:hAnsi="Arial" w:cs="Arial"/>
          <w:sz w:val="22"/>
          <w:szCs w:val="22"/>
        </w:rPr>
      </w:pPr>
      <w:r w:rsidRPr="000262A2">
        <w:rPr>
          <w:rFonts w:ascii="Arial" w:hAnsi="Arial" w:cs="Arial"/>
          <w:sz w:val="22"/>
          <w:szCs w:val="22"/>
        </w:rPr>
        <w:t xml:space="preserve">Die Verpackung ist dreimal von Hand zu spülen. </w:t>
      </w:r>
    </w:p>
    <w:p w:rsidR="00C65261" w:rsidRPr="000262A2" w:rsidRDefault="00C65261" w:rsidP="00C65261">
      <w:pPr>
        <w:numPr>
          <w:ilvl w:val="0"/>
          <w:numId w:val="1"/>
        </w:numPr>
        <w:tabs>
          <w:tab w:val="clear" w:pos="720"/>
          <w:tab w:val="num" w:pos="374"/>
        </w:tabs>
        <w:spacing w:line="360" w:lineRule="auto"/>
        <w:ind w:left="374" w:hanging="374"/>
        <w:rPr>
          <w:rFonts w:ascii="Arial" w:hAnsi="Arial" w:cs="Arial"/>
          <w:sz w:val="22"/>
          <w:szCs w:val="22"/>
        </w:rPr>
      </w:pPr>
      <w:r w:rsidRPr="000262A2">
        <w:rPr>
          <w:rFonts w:ascii="Arial" w:hAnsi="Arial" w:cs="Arial"/>
          <w:sz w:val="22"/>
          <w:szCs w:val="22"/>
        </w:rPr>
        <w:t xml:space="preserve"> Das Spülwasser ist zur Spritzbrühe zu geben und der Kani</w:t>
      </w:r>
      <w:r>
        <w:rPr>
          <w:rFonts w:ascii="Arial" w:hAnsi="Arial" w:cs="Arial"/>
          <w:sz w:val="22"/>
          <w:szCs w:val="22"/>
        </w:rPr>
        <w:t>ster gründlich über dem Einfüll</w:t>
      </w:r>
      <w:r w:rsidRPr="000262A2">
        <w:rPr>
          <w:rFonts w:ascii="Arial" w:hAnsi="Arial" w:cs="Arial"/>
          <w:sz w:val="22"/>
          <w:szCs w:val="22"/>
        </w:rPr>
        <w:t xml:space="preserve">stutzen der Spritze austropfen zu lassen. </w:t>
      </w:r>
    </w:p>
    <w:p w:rsidR="00C65261" w:rsidRPr="000262A2" w:rsidRDefault="00C65261" w:rsidP="00C65261">
      <w:pPr>
        <w:numPr>
          <w:ilvl w:val="0"/>
          <w:numId w:val="1"/>
        </w:numPr>
        <w:tabs>
          <w:tab w:val="clear" w:pos="720"/>
          <w:tab w:val="num" w:pos="374"/>
        </w:tabs>
        <w:spacing w:line="360" w:lineRule="auto"/>
        <w:ind w:left="374" w:hanging="374"/>
        <w:rPr>
          <w:rFonts w:ascii="Arial" w:hAnsi="Arial" w:cs="Arial"/>
          <w:sz w:val="22"/>
          <w:szCs w:val="22"/>
        </w:rPr>
      </w:pPr>
      <w:r w:rsidRPr="000262A2">
        <w:rPr>
          <w:rFonts w:ascii="Arial" w:hAnsi="Arial" w:cs="Arial"/>
          <w:sz w:val="22"/>
          <w:szCs w:val="22"/>
        </w:rPr>
        <w:t xml:space="preserve"> Die Behälter sind bis zur Abgabe offen und trocken aufzube</w:t>
      </w:r>
      <w:r>
        <w:rPr>
          <w:rFonts w:ascii="Arial" w:hAnsi="Arial" w:cs="Arial"/>
          <w:sz w:val="22"/>
          <w:szCs w:val="22"/>
        </w:rPr>
        <w:t>wahren, Verschlüsse getrennt an</w:t>
      </w:r>
      <w:r w:rsidRPr="000262A2">
        <w:rPr>
          <w:rFonts w:ascii="Arial" w:hAnsi="Arial" w:cs="Arial"/>
          <w:sz w:val="22"/>
          <w:szCs w:val="22"/>
        </w:rPr>
        <w:t xml:space="preserve">zuliefern </w:t>
      </w:r>
      <w:r w:rsidR="00B06ADD">
        <w:rPr>
          <w:rFonts w:ascii="Arial" w:hAnsi="Arial" w:cs="Arial"/>
          <w:sz w:val="22"/>
          <w:szCs w:val="22"/>
        </w:rPr>
        <w:br/>
      </w:r>
      <w:r w:rsidR="00B06ADD" w:rsidRPr="00B06ADD">
        <w:rPr>
          <w:rFonts w:ascii="Arial" w:hAnsi="Arial" w:cs="Arial"/>
          <w:sz w:val="22"/>
          <w:szCs w:val="22"/>
        </w:rPr>
        <w:t>(Achtung: auch die leeren Behälter müssen unter Verschluss gelagert werden!)</w:t>
      </w:r>
    </w:p>
    <w:p w:rsidR="00C65261" w:rsidRPr="00D23658" w:rsidRDefault="00C65261" w:rsidP="00C65261">
      <w:pPr>
        <w:spacing w:line="360" w:lineRule="auto"/>
        <w:rPr>
          <w:rFonts w:ascii="Arial" w:hAnsi="Arial" w:cs="Arial"/>
          <w:sz w:val="22"/>
          <w:szCs w:val="22"/>
        </w:rPr>
      </w:pPr>
    </w:p>
    <w:p w:rsidR="00B06ADD" w:rsidRDefault="00B06ADD" w:rsidP="00B06ADD">
      <w:pPr>
        <w:rPr>
          <w:rFonts w:ascii="Arial" w:hAnsi="Arial" w:cs="Arial"/>
          <w:color w:val="000000"/>
          <w:sz w:val="22"/>
          <w:szCs w:val="22"/>
        </w:rPr>
      </w:pPr>
      <w:r w:rsidRPr="00B06ADD">
        <w:rPr>
          <w:rFonts w:ascii="Arial" w:hAnsi="Arial" w:cs="Arial"/>
          <w:color w:val="000000"/>
          <w:sz w:val="22"/>
          <w:szCs w:val="22"/>
        </w:rPr>
        <w:t>Allgemeiner Anwenderschutz:</w:t>
      </w:r>
    </w:p>
    <w:p w:rsidR="00B06ADD" w:rsidRPr="00B06ADD" w:rsidRDefault="00B06ADD" w:rsidP="00B06ADD">
      <w:pPr>
        <w:rPr>
          <w:rFonts w:ascii="Arial" w:hAnsi="Arial" w:cs="Arial"/>
          <w:color w:val="000000"/>
          <w:sz w:val="22"/>
          <w:szCs w:val="22"/>
        </w:rPr>
      </w:pPr>
    </w:p>
    <w:p w:rsidR="00B06ADD" w:rsidRPr="00B06ADD" w:rsidRDefault="00B06ADD" w:rsidP="00B06ADD">
      <w:pPr>
        <w:rPr>
          <w:rFonts w:ascii="Arial" w:hAnsi="Arial" w:cs="Arial"/>
          <w:color w:val="000000"/>
          <w:sz w:val="22"/>
          <w:szCs w:val="22"/>
        </w:rPr>
      </w:pPr>
      <w:r w:rsidRPr="00B06ADD">
        <w:rPr>
          <w:rFonts w:ascii="Arial" w:hAnsi="Arial" w:cs="Arial"/>
          <w:color w:val="000000"/>
          <w:sz w:val="22"/>
          <w:szCs w:val="22"/>
        </w:rPr>
        <w:t>Anwenderschutz beim Umgang mit Pflanzenschutzmitteln</w:t>
      </w:r>
      <w:r>
        <w:rPr>
          <w:rFonts w:ascii="Arial" w:hAnsi="Arial" w:cs="Arial"/>
          <w:color w:val="000000"/>
          <w:sz w:val="22"/>
          <w:szCs w:val="22"/>
        </w:rPr>
        <w:t xml:space="preserve"> beachten</w:t>
      </w:r>
      <w:r w:rsidRPr="00B06ADD">
        <w:rPr>
          <w:rFonts w:ascii="Arial" w:hAnsi="Arial" w:cs="Arial"/>
          <w:color w:val="000000"/>
          <w:sz w:val="22"/>
          <w:szCs w:val="22"/>
        </w:rPr>
        <w:t>.</w:t>
      </w:r>
    </w:p>
    <w:p w:rsidR="00C65261" w:rsidRPr="00B06ADD" w:rsidRDefault="00B06ADD" w:rsidP="00B06ADD">
      <w:pPr>
        <w:rPr>
          <w:rFonts w:ascii="Arial" w:hAnsi="Arial" w:cs="Arial"/>
          <w:sz w:val="22"/>
          <w:szCs w:val="22"/>
        </w:rPr>
      </w:pPr>
      <w:r w:rsidRPr="00B06ADD">
        <w:rPr>
          <w:rFonts w:ascii="Arial" w:hAnsi="Arial" w:cs="Arial"/>
          <w:color w:val="000000"/>
          <w:sz w:val="22"/>
          <w:szCs w:val="22"/>
        </w:rPr>
        <w:sym w:font="Symbol" w:char="F0B7"/>
      </w:r>
      <w:r w:rsidRPr="00B06ADD">
        <w:rPr>
          <w:rFonts w:ascii="Arial" w:hAnsi="Arial" w:cs="Arial"/>
          <w:color w:val="000000"/>
          <w:sz w:val="22"/>
          <w:szCs w:val="22"/>
        </w:rPr>
        <w:t xml:space="preserve"> Handschuhe, Schutzbrille, Atemschutzmaske (Achtung Filter hat Ablaufdatum), Kombi</w:t>
      </w:r>
    </w:p>
    <w:p w:rsidR="00C65261" w:rsidRDefault="00C65261" w:rsidP="00C65261"/>
    <w:p w:rsidR="00C65261" w:rsidRDefault="00C65261" w:rsidP="00C65261"/>
    <w:p w:rsidR="00880A8A" w:rsidRPr="00153363" w:rsidRDefault="00880A8A" w:rsidP="00153363">
      <w:bookmarkStart w:id="0" w:name="_GoBack"/>
      <w:bookmarkEnd w:id="0"/>
    </w:p>
    <w:sectPr w:rsidR="00880A8A" w:rsidRPr="00153363" w:rsidSect="00C55C69">
      <w:headerReference w:type="even" r:id="rId7"/>
      <w:headerReference w:type="default" r:id="rId8"/>
      <w:footerReference w:type="even" r:id="rId9"/>
      <w:footerReference w:type="default" r:id="rId10"/>
      <w:headerReference w:type="first" r:id="rId11"/>
      <w:footerReference w:type="first" r:id="rId12"/>
      <w:pgSz w:w="11906" w:h="16838"/>
      <w:pgMar w:top="1417" w:right="991"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662" w:rsidRDefault="00567662" w:rsidP="009D5145">
      <w:r>
        <w:separator/>
      </w:r>
    </w:p>
  </w:endnote>
  <w:endnote w:type="continuationSeparator" w:id="0">
    <w:p w:rsidR="00567662" w:rsidRDefault="00567662" w:rsidP="009D5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mbolMT">
    <w:altName w:val="Times New Roman"/>
    <w:panose1 w:val="00000000000000000000"/>
    <w:charset w:val="00"/>
    <w:family w:val="roman"/>
    <w:notTrueType/>
    <w:pitch w:val="default"/>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261" w:rsidRDefault="00C6526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1560"/>
    </w:tblGrid>
    <w:tr w:rsidR="00C55C69" w:rsidRPr="009D0DEB" w:rsidTr="00C55C69">
      <w:trPr>
        <w:trHeight w:val="350"/>
      </w:trPr>
      <w:tc>
        <w:tcPr>
          <w:tcW w:w="8505" w:type="dxa"/>
          <w:vAlign w:val="center"/>
        </w:tcPr>
        <w:p w:rsidR="00C65261" w:rsidRDefault="00C65261" w:rsidP="00C65261">
          <w:pPr>
            <w:rPr>
              <w:rFonts w:ascii="Arial" w:hAnsi="Arial" w:cs="Arial"/>
              <w:sz w:val="18"/>
              <w:szCs w:val="18"/>
            </w:rPr>
          </w:pPr>
          <w:r w:rsidRPr="00262F59">
            <w:rPr>
              <w:rFonts w:ascii="Arial" w:hAnsi="Arial" w:cs="Arial"/>
              <w:sz w:val="18"/>
              <w:szCs w:val="18"/>
            </w:rPr>
            <w:fldChar w:fldCharType="begin"/>
          </w:r>
          <w:r w:rsidRPr="00262F59">
            <w:rPr>
              <w:rFonts w:ascii="Arial" w:hAnsi="Arial" w:cs="Arial"/>
              <w:sz w:val="18"/>
              <w:szCs w:val="18"/>
            </w:rPr>
            <w:instrText xml:space="preserve"> FILENAME </w:instrText>
          </w:r>
          <w:r w:rsidRPr="00262F59">
            <w:rPr>
              <w:rFonts w:ascii="Arial" w:hAnsi="Arial" w:cs="Arial"/>
              <w:sz w:val="18"/>
              <w:szCs w:val="18"/>
            </w:rPr>
            <w:fldChar w:fldCharType="separate"/>
          </w:r>
          <w:r>
            <w:rPr>
              <w:rFonts w:ascii="Arial" w:hAnsi="Arial" w:cs="Arial"/>
              <w:noProof/>
              <w:sz w:val="18"/>
              <w:szCs w:val="18"/>
            </w:rPr>
            <w:t>03_06_19 Vorgehensweise bei der Reinigung leerer Pflanzenschutzmittelbehälter von Hand</w:t>
          </w:r>
          <w:r w:rsidRPr="00262F59">
            <w:rPr>
              <w:rFonts w:ascii="Arial" w:hAnsi="Arial" w:cs="Arial"/>
              <w:sz w:val="18"/>
              <w:szCs w:val="18"/>
            </w:rPr>
            <w:fldChar w:fldCharType="end"/>
          </w:r>
        </w:p>
        <w:p w:rsidR="00C55C69" w:rsidRPr="00A356FD" w:rsidRDefault="00C55C69" w:rsidP="00C60084">
          <w:pPr>
            <w:rPr>
              <w:rFonts w:ascii="Arial" w:hAnsi="Arial" w:cs="Arial"/>
              <w:sz w:val="18"/>
              <w:szCs w:val="18"/>
            </w:rPr>
          </w:pPr>
          <w:r>
            <w:rPr>
              <w:rFonts w:ascii="Arial" w:hAnsi="Arial" w:cs="Arial"/>
              <w:sz w:val="18"/>
              <w:szCs w:val="18"/>
            </w:rPr>
            <w:t xml:space="preserve">erstellt durch den Sächsischen </w:t>
          </w:r>
          <w:r w:rsidR="0044481E">
            <w:rPr>
              <w:rFonts w:ascii="Arial" w:hAnsi="Arial" w:cs="Arial"/>
              <w:sz w:val="18"/>
              <w:szCs w:val="18"/>
            </w:rPr>
            <w:t>K</w:t>
          </w:r>
          <w:r>
            <w:rPr>
              <w:rFonts w:ascii="Arial" w:hAnsi="Arial" w:cs="Arial"/>
              <w:sz w:val="18"/>
              <w:szCs w:val="18"/>
            </w:rPr>
            <w:t xml:space="preserve">artoffelverband e.V. </w:t>
          </w:r>
        </w:p>
      </w:tc>
      <w:tc>
        <w:tcPr>
          <w:tcW w:w="1560" w:type="dxa"/>
          <w:vAlign w:val="center"/>
        </w:tcPr>
        <w:p w:rsidR="00C55C69" w:rsidRPr="009D0DEB" w:rsidRDefault="00C55C69" w:rsidP="00C55C69">
          <w:pPr>
            <w:rPr>
              <w:rFonts w:ascii="Arial" w:hAnsi="Arial" w:cs="Arial"/>
              <w:sz w:val="18"/>
              <w:szCs w:val="18"/>
            </w:rPr>
          </w:pPr>
          <w:r w:rsidRPr="00A356FD">
            <w:rPr>
              <w:rFonts w:ascii="Arial" w:hAnsi="Arial" w:cs="Arial"/>
              <w:sz w:val="18"/>
              <w:szCs w:val="18"/>
            </w:rPr>
            <w:t xml:space="preserve">Seite </w:t>
          </w:r>
          <w:r w:rsidRPr="002E09FE">
            <w:rPr>
              <w:rFonts w:ascii="Arial" w:hAnsi="Arial" w:cs="Arial"/>
              <w:sz w:val="18"/>
              <w:szCs w:val="18"/>
            </w:rPr>
            <w:fldChar w:fldCharType="begin"/>
          </w:r>
          <w:r w:rsidRPr="002E09FE">
            <w:rPr>
              <w:rFonts w:ascii="Arial" w:hAnsi="Arial" w:cs="Arial"/>
              <w:sz w:val="18"/>
              <w:szCs w:val="18"/>
            </w:rPr>
            <w:instrText xml:space="preserve"> PAGE </w:instrText>
          </w:r>
          <w:r w:rsidRPr="002E09FE">
            <w:rPr>
              <w:rFonts w:ascii="Arial" w:hAnsi="Arial" w:cs="Arial"/>
              <w:sz w:val="18"/>
              <w:szCs w:val="18"/>
            </w:rPr>
            <w:fldChar w:fldCharType="separate"/>
          </w:r>
          <w:r w:rsidR="00B06ADD">
            <w:rPr>
              <w:rFonts w:ascii="Arial" w:hAnsi="Arial" w:cs="Arial"/>
              <w:noProof/>
              <w:sz w:val="18"/>
              <w:szCs w:val="18"/>
            </w:rPr>
            <w:t>1</w:t>
          </w:r>
          <w:r w:rsidRPr="002E09FE">
            <w:rPr>
              <w:rFonts w:ascii="Arial" w:hAnsi="Arial" w:cs="Arial"/>
              <w:sz w:val="18"/>
              <w:szCs w:val="18"/>
            </w:rPr>
            <w:fldChar w:fldCharType="end"/>
          </w:r>
          <w:r w:rsidRPr="002E09FE">
            <w:rPr>
              <w:rFonts w:ascii="Arial" w:hAnsi="Arial" w:cs="Arial"/>
              <w:sz w:val="18"/>
              <w:szCs w:val="18"/>
            </w:rPr>
            <w:t xml:space="preserve"> von </w:t>
          </w:r>
          <w:r w:rsidRPr="009D0DEB">
            <w:rPr>
              <w:rFonts w:ascii="Arial" w:hAnsi="Arial" w:cs="Arial"/>
              <w:sz w:val="18"/>
              <w:szCs w:val="18"/>
            </w:rPr>
            <w:fldChar w:fldCharType="begin"/>
          </w:r>
          <w:r w:rsidRPr="009D0DEB">
            <w:rPr>
              <w:rFonts w:ascii="Arial" w:hAnsi="Arial" w:cs="Arial"/>
              <w:sz w:val="18"/>
              <w:szCs w:val="18"/>
            </w:rPr>
            <w:instrText xml:space="preserve"> NUMPAGES </w:instrText>
          </w:r>
          <w:r w:rsidRPr="009D0DEB">
            <w:rPr>
              <w:rFonts w:ascii="Arial" w:hAnsi="Arial" w:cs="Arial"/>
              <w:sz w:val="18"/>
              <w:szCs w:val="18"/>
            </w:rPr>
            <w:fldChar w:fldCharType="separate"/>
          </w:r>
          <w:r w:rsidR="00B06ADD">
            <w:rPr>
              <w:rFonts w:ascii="Arial" w:hAnsi="Arial" w:cs="Arial"/>
              <w:noProof/>
              <w:sz w:val="18"/>
              <w:szCs w:val="18"/>
            </w:rPr>
            <w:t>1</w:t>
          </w:r>
          <w:r w:rsidRPr="009D0DEB">
            <w:rPr>
              <w:rFonts w:ascii="Arial" w:hAnsi="Arial" w:cs="Arial"/>
              <w:sz w:val="18"/>
              <w:szCs w:val="18"/>
            </w:rPr>
            <w:fldChar w:fldCharType="end"/>
          </w:r>
        </w:p>
      </w:tc>
    </w:tr>
  </w:tbl>
  <w:p w:rsidR="00C55C69" w:rsidRPr="00C55C69" w:rsidRDefault="00C55C69">
    <w:pPr>
      <w:pStyle w:val="Fuzeile"/>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261" w:rsidRDefault="00C6526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662" w:rsidRDefault="00567662" w:rsidP="009D5145">
      <w:r>
        <w:separator/>
      </w:r>
    </w:p>
  </w:footnote>
  <w:footnote w:type="continuationSeparator" w:id="0">
    <w:p w:rsidR="00567662" w:rsidRDefault="00567662" w:rsidP="009D51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261" w:rsidRDefault="00C6526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145" w:rsidRPr="00AF16D7" w:rsidRDefault="009D5145" w:rsidP="00C55C69">
    <w:pPr>
      <w:rPr>
        <w:rFonts w:ascii="Franklin Gothic Medium" w:hAnsi="Franklin Gothic Medium"/>
        <w:b/>
        <w:spacing w:val="20"/>
        <w:sz w:val="32"/>
        <w:szCs w:val="32"/>
      </w:rPr>
    </w:pPr>
    <w:r>
      <w:rPr>
        <w:rFonts w:ascii="Franklin Gothic Medium" w:hAnsi="Franklin Gothic Medium"/>
        <w:b/>
        <w:noProof/>
        <w:spacing w:val="20"/>
        <w:sz w:val="32"/>
        <w:szCs w:val="32"/>
      </w:rPr>
      <w:drawing>
        <wp:anchor distT="0" distB="0" distL="114300" distR="114300" simplePos="0" relativeHeight="251658240" behindDoc="1" locked="0" layoutInCell="1" allowOverlap="1">
          <wp:simplePos x="0" y="0"/>
          <wp:positionH relativeFrom="column">
            <wp:posOffset>5253990</wp:posOffset>
          </wp:positionH>
          <wp:positionV relativeFrom="paragraph">
            <wp:posOffset>7620</wp:posOffset>
          </wp:positionV>
          <wp:extent cx="901700" cy="1028700"/>
          <wp:effectExtent l="0" t="0" r="0" b="0"/>
          <wp:wrapTight wrapText="bothSides">
            <wp:wrapPolygon edited="0">
              <wp:start x="0" y="0"/>
              <wp:lineTo x="0" y="21200"/>
              <wp:lineTo x="20992" y="21200"/>
              <wp:lineTo x="20992"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0728 QS-Logo-mit-Verlauf-blau-deutsch.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1700" cy="1028700"/>
                  </a:xfrm>
                  <a:prstGeom prst="rect">
                    <a:avLst/>
                  </a:prstGeom>
                </pic:spPr>
              </pic:pic>
            </a:graphicData>
          </a:graphic>
          <wp14:sizeRelH relativeFrom="page">
            <wp14:pctWidth>0</wp14:pctWidth>
          </wp14:sizeRelH>
          <wp14:sizeRelV relativeFrom="page">
            <wp14:pctHeight>0</wp14:pctHeight>
          </wp14:sizeRelV>
        </wp:anchor>
      </w:drawing>
    </w:r>
    <w:r>
      <w:rPr>
        <w:rFonts w:ascii="Franklin Gothic Medium" w:hAnsi="Franklin Gothic Medium"/>
        <w:b/>
        <w:spacing w:val="20"/>
        <w:sz w:val="32"/>
        <w:szCs w:val="32"/>
      </w:rPr>
      <w:t xml:space="preserve"> </w:t>
    </w:r>
    <w:r w:rsidR="001702F0">
      <w:rPr>
        <w:noProof/>
      </w:rPr>
      <w:drawing>
        <wp:anchor distT="0" distB="0" distL="114300" distR="114300" simplePos="0" relativeHeight="251659264" behindDoc="1" locked="0" layoutInCell="1" allowOverlap="1">
          <wp:simplePos x="0" y="0"/>
          <wp:positionH relativeFrom="column">
            <wp:posOffset>62865</wp:posOffset>
          </wp:positionH>
          <wp:positionV relativeFrom="paragraph">
            <wp:posOffset>0</wp:posOffset>
          </wp:positionV>
          <wp:extent cx="3829050" cy="922655"/>
          <wp:effectExtent l="0" t="0" r="0" b="0"/>
          <wp:wrapTight wrapText="bothSides">
            <wp:wrapPolygon edited="0">
              <wp:start x="0" y="0"/>
              <wp:lineTo x="0" y="20961"/>
              <wp:lineTo x="21493" y="20961"/>
              <wp:lineTo x="21493" y="0"/>
              <wp:lineTo x="0" y="0"/>
            </wp:wrapPolygon>
          </wp:wrapTight>
          <wp:docPr id="207" name="Grafik 207" descr="D:\Daten\Kartoffelverband\Verband\Logo\Logo Sächsischer Kartoffelverband  2020\CMYK\RZ_SKV-Logo_3c-CMYK.jpg"/>
          <wp:cNvGraphicFramePr/>
          <a:graphic xmlns:a="http://schemas.openxmlformats.org/drawingml/2006/main">
            <a:graphicData uri="http://schemas.openxmlformats.org/drawingml/2006/picture">
              <pic:pic xmlns:pic="http://schemas.openxmlformats.org/drawingml/2006/picture">
                <pic:nvPicPr>
                  <pic:cNvPr id="207" name="Grafik 207" descr="D:\Daten\Kartoffelverband\Verband\Logo\Logo Sächsischer Kartoffelverband  2020\CMYK\RZ_SKV-Logo_3c-CMYK.jpg"/>
                  <pic:cNvPicPr/>
                </pic:nvPicPr>
                <pic:blipFill rotWithShape="1">
                  <a:blip r:embed="rId2" cstate="print">
                    <a:extLst>
                      <a:ext uri="{28A0092B-C50C-407E-A947-70E740481C1C}">
                        <a14:useLocalDpi xmlns:a14="http://schemas.microsoft.com/office/drawing/2010/main" val="0"/>
                      </a:ext>
                    </a:extLst>
                  </a:blip>
                  <a:srcRect r="4573"/>
                  <a:stretch/>
                </pic:blipFill>
                <pic:spPr bwMode="auto">
                  <a:xfrm>
                    <a:off x="0" y="0"/>
                    <a:ext cx="3829050" cy="922655"/>
                  </a:xfrm>
                  <a:prstGeom prst="rect">
                    <a:avLst/>
                  </a:prstGeom>
                  <a:noFill/>
                  <a:ln>
                    <a:noFill/>
                  </a:ln>
                  <a:extLst>
                    <a:ext uri="{53640926-AAD7-44D8-BBD7-CCE9431645EC}">
                      <a14:shadowObscured xmlns:a14="http://schemas.microsoft.com/office/drawing/2010/main"/>
                    </a:ext>
                  </a:extLst>
                </pic:spPr>
              </pic:pic>
            </a:graphicData>
          </a:graphic>
        </wp:anchor>
      </w:drawing>
    </w:r>
  </w:p>
  <w:p w:rsidR="009D5145" w:rsidRPr="00AF16D7" w:rsidRDefault="009D5145" w:rsidP="00C55C69">
    <w:pPr>
      <w:pStyle w:val="Textkrper"/>
      <w:spacing w:after="80" w:line="480" w:lineRule="exact"/>
      <w:rPr>
        <w:rFonts w:ascii="Franklin Gothic Medium" w:hAnsi="Franklin Gothic Medium"/>
        <w:b/>
        <w:spacing w:val="20"/>
        <w:sz w:val="28"/>
        <w:szCs w:val="28"/>
      </w:rPr>
    </w:pPr>
  </w:p>
  <w:p w:rsidR="009D5145" w:rsidRDefault="009D5145">
    <w:pPr>
      <w:pStyle w:val="Kopfzeile"/>
    </w:pPr>
  </w:p>
  <w:p w:rsidR="009D5145" w:rsidRDefault="009D5145">
    <w:pPr>
      <w:pStyle w:val="Kopfzeile"/>
    </w:pPr>
  </w:p>
  <w:p w:rsidR="009D5145" w:rsidRDefault="009D514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261" w:rsidRDefault="00C6526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6C48D3"/>
    <w:multiLevelType w:val="hybridMultilevel"/>
    <w:tmpl w:val="1450B3B6"/>
    <w:lvl w:ilvl="0" w:tplc="E2F8097C">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45"/>
    <w:rsid w:val="00153363"/>
    <w:rsid w:val="001702F0"/>
    <w:rsid w:val="00225951"/>
    <w:rsid w:val="0044481E"/>
    <w:rsid w:val="00567662"/>
    <w:rsid w:val="00670DAB"/>
    <w:rsid w:val="00843869"/>
    <w:rsid w:val="00880A8A"/>
    <w:rsid w:val="009D5145"/>
    <w:rsid w:val="00A269C8"/>
    <w:rsid w:val="00B04763"/>
    <w:rsid w:val="00B06ADD"/>
    <w:rsid w:val="00C55C69"/>
    <w:rsid w:val="00C60084"/>
    <w:rsid w:val="00C652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017103D-7613-4E18-909A-B7C8EF6A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0DAB"/>
    <w:pPr>
      <w:spacing w:after="0" w:line="240" w:lineRule="auto"/>
    </w:pPr>
    <w:rPr>
      <w:rFonts w:ascii="Univers" w:eastAsia="Times New Roman" w:hAnsi="Univers"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D5145"/>
    <w:pPr>
      <w:tabs>
        <w:tab w:val="center" w:pos="4536"/>
        <w:tab w:val="right" w:pos="9072"/>
      </w:tabs>
    </w:pPr>
  </w:style>
  <w:style w:type="character" w:customStyle="1" w:styleId="KopfzeileZchn">
    <w:name w:val="Kopfzeile Zchn"/>
    <w:basedOn w:val="Absatz-Standardschriftart"/>
    <w:link w:val="Kopfzeile"/>
    <w:uiPriority w:val="99"/>
    <w:rsid w:val="009D5145"/>
  </w:style>
  <w:style w:type="paragraph" w:styleId="Fuzeile">
    <w:name w:val="footer"/>
    <w:basedOn w:val="Standard"/>
    <w:link w:val="FuzeileZchn"/>
    <w:uiPriority w:val="99"/>
    <w:unhideWhenUsed/>
    <w:rsid w:val="009D5145"/>
    <w:pPr>
      <w:tabs>
        <w:tab w:val="center" w:pos="4536"/>
        <w:tab w:val="right" w:pos="9072"/>
      </w:tabs>
    </w:pPr>
  </w:style>
  <w:style w:type="character" w:customStyle="1" w:styleId="FuzeileZchn">
    <w:name w:val="Fußzeile Zchn"/>
    <w:basedOn w:val="Absatz-Standardschriftart"/>
    <w:link w:val="Fuzeile"/>
    <w:uiPriority w:val="99"/>
    <w:rsid w:val="009D5145"/>
  </w:style>
  <w:style w:type="paragraph" w:styleId="Textkrper">
    <w:name w:val="Body Text"/>
    <w:basedOn w:val="Standard"/>
    <w:link w:val="TextkrperZchn"/>
    <w:rsid w:val="009D5145"/>
    <w:pPr>
      <w:spacing w:after="120"/>
    </w:pPr>
  </w:style>
  <w:style w:type="character" w:customStyle="1" w:styleId="TextkrperZchn">
    <w:name w:val="Textkörper Zchn"/>
    <w:basedOn w:val="Absatz-Standardschriftart"/>
    <w:link w:val="Textkrper"/>
    <w:rsid w:val="009D5145"/>
    <w:rPr>
      <w:rFonts w:ascii="Univers" w:eastAsia="Times New Roman" w:hAnsi="Univers" w:cs="Times New Roman"/>
      <w:sz w:val="24"/>
      <w:szCs w:val="20"/>
      <w:lang w:eastAsia="de-DE"/>
    </w:rPr>
  </w:style>
  <w:style w:type="paragraph" w:styleId="Sprechblasentext">
    <w:name w:val="Balloon Text"/>
    <w:basedOn w:val="Standard"/>
    <w:link w:val="SprechblasentextZchn"/>
    <w:uiPriority w:val="99"/>
    <w:semiHidden/>
    <w:unhideWhenUsed/>
    <w:rsid w:val="009D514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D5145"/>
    <w:rPr>
      <w:rFonts w:ascii="Segoe UI" w:hAnsi="Segoe UI" w:cs="Segoe UI"/>
      <w:sz w:val="18"/>
      <w:szCs w:val="18"/>
    </w:rPr>
  </w:style>
  <w:style w:type="paragraph" w:styleId="Listenabsatz">
    <w:name w:val="List Paragraph"/>
    <w:basedOn w:val="Standard"/>
    <w:uiPriority w:val="34"/>
    <w:qFormat/>
    <w:rsid w:val="00670DAB"/>
    <w:pPr>
      <w:ind w:left="720"/>
      <w:contextualSpacing/>
    </w:pPr>
  </w:style>
  <w:style w:type="character" w:customStyle="1" w:styleId="fontstyle01">
    <w:name w:val="fontstyle01"/>
    <w:basedOn w:val="Absatz-Standardschriftart"/>
    <w:rsid w:val="00B06ADD"/>
    <w:rPr>
      <w:rFonts w:ascii="Calibri" w:hAnsi="Calibri" w:cs="Calibri" w:hint="default"/>
      <w:b w:val="0"/>
      <w:bCs w:val="0"/>
      <w:i w:val="0"/>
      <w:iCs w:val="0"/>
      <w:color w:val="000000"/>
      <w:sz w:val="24"/>
      <w:szCs w:val="24"/>
    </w:rPr>
  </w:style>
  <w:style w:type="character" w:customStyle="1" w:styleId="fontstyle21">
    <w:name w:val="fontstyle21"/>
    <w:basedOn w:val="Absatz-Standardschriftart"/>
    <w:rsid w:val="00B06ADD"/>
    <w:rPr>
      <w:rFonts w:ascii="SymbolMT" w:hAnsi="Symbo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911488">
      <w:bodyDiv w:val="1"/>
      <w:marLeft w:val="0"/>
      <w:marRight w:val="0"/>
      <w:marTop w:val="0"/>
      <w:marBottom w:val="0"/>
      <w:divBdr>
        <w:top w:val="none" w:sz="0" w:space="0" w:color="auto"/>
        <w:left w:val="none" w:sz="0" w:space="0" w:color="auto"/>
        <w:bottom w:val="none" w:sz="0" w:space="0" w:color="auto"/>
        <w:right w:val="none" w:sz="0" w:space="0" w:color="auto"/>
      </w:divBdr>
    </w:div>
    <w:div w:id="197532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1173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Kartoffel Verband</dc:creator>
  <cp:keywords/>
  <dc:description/>
  <cp:lastModifiedBy>Kartoffel Verband</cp:lastModifiedBy>
  <cp:revision>6</cp:revision>
  <cp:lastPrinted>2020-03-05T12:06:00Z</cp:lastPrinted>
  <dcterms:created xsi:type="dcterms:W3CDTF">2020-03-09T12:15:00Z</dcterms:created>
  <dcterms:modified xsi:type="dcterms:W3CDTF">2025-02-27T12:28:00Z</dcterms:modified>
</cp:coreProperties>
</file>